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Times New Roman" w:hAnsi="Times New Roman"/>
          <w:b/>
          <w:bCs/>
          <w:sz w:val="28"/>
          <w:szCs w:val="28"/>
        </w:rPr>
        <w:t xml:space="preserve">Аналитическая справка по проведению педагогического десанта </w:t>
      </w:r>
      <w:r>
        <w:rPr>
          <w:rFonts w:ascii="Times New Roman" w:hAnsi="Times New Roman"/>
          <w:b/>
          <w:bCs/>
          <w:sz w:val="28"/>
        </w:rPr>
        <w:t>на тему: «Инновационная практика выявления и развития способностей одарённых детей в системе дополнительного образования»</w:t>
      </w:r>
    </w:p>
    <w:p>
      <w:pPr>
        <w:pStyle w:val="style0"/>
      </w:pPr>
      <w:r>
        <w:rPr>
          <w:rFonts w:ascii="Times New Roman" w:hAnsi="Times New Roman"/>
          <w:sz w:val="28"/>
          <w:szCs w:val="28"/>
        </w:rPr>
        <w:t xml:space="preserve">     </w:t>
      </w:r>
      <w:r>
        <w:rPr>
          <w:rFonts w:ascii="Times New Roman" w:hAnsi="Times New Roman"/>
          <w:sz w:val="28"/>
          <w:szCs w:val="28"/>
        </w:rPr>
        <w:t xml:space="preserve">Педагогический десант проходил 10 ноября 2016 г в г. Уварово ул. Шоссейная д.1 в МБОО ДО «ДООЦ «Кристалл». Ответственный за проведение  мероприятия был Тарасов Евгений Иванович, директор МБОО ДО «ДООЦ «Кристалл» г.Уварово. Планировалось принять 50 гостей из Уваровского,  Ржаксинского,  Мучкапского районов и г. Уварово. Были приглашены представители от Домов творчества, школ, лицеев, музыкальных и спортивных школ, интересующиеся развитием дополнительного образования.   На конференции присутствовало 51 человек и 15 педагогов учреждения. </w:t>
      </w:r>
    </w:p>
    <w:tbl>
      <w:tblPr>
        <w:jc w:val="left"/>
        <w:tblInd w:type="dxa" w:w="-216"/>
        <w:tblBorders>
          <w:top w:color="000001" w:space="0" w:sz="4" w:val="single"/>
          <w:left w:color="000001" w:space="0" w:sz="4" w:val="single"/>
          <w:bottom w:color="000001" w:space="0" w:sz="4" w:val="single"/>
          <w:right w:color="000001" w:space="0" w:sz="4" w:val="single"/>
        </w:tblBorders>
      </w:tblPr>
      <w:tblGrid>
        <w:gridCol w:w="1240"/>
        <w:gridCol w:w="5140"/>
        <w:gridCol w:w="3191"/>
      </w:tblGrid>
      <w:tr>
        <w:trPr>
          <w:cantSplit w:val="false"/>
        </w:trPr>
        <w:tc>
          <w:tcPr>
            <w:tcW w:type="dxa" w:w="12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 xml:space="preserve">№  </w:t>
            </w:r>
            <w:r>
              <w:rPr>
                <w:rFonts w:ascii="Times New Roman" w:hAnsi="Times New Roman"/>
                <w:sz w:val="28"/>
                <w:szCs w:val="28"/>
              </w:rPr>
              <w:t>п/п</w:t>
            </w:r>
          </w:p>
        </w:tc>
        <w:tc>
          <w:tcPr>
            <w:tcW w:type="dxa" w:w="51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Название учреждения</w:t>
            </w:r>
          </w:p>
        </w:tc>
        <w:tc>
          <w:tcPr>
            <w:tcW w:type="dxa" w:w="319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Количество представителей</w:t>
            </w:r>
          </w:p>
        </w:tc>
      </w:tr>
      <w:tr>
        <w:trPr>
          <w:cantSplit w:val="false"/>
        </w:trPr>
        <w:tc>
          <w:tcPr>
            <w:tcW w:type="dxa" w:w="12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1</w:t>
            </w:r>
          </w:p>
        </w:tc>
        <w:tc>
          <w:tcPr>
            <w:tcW w:type="dxa" w:w="51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bookmarkStart w:id="0" w:name="__DdeLink__420_1347173802"/>
            <w:bookmarkEnd w:id="0"/>
            <w:r>
              <w:rPr>
                <w:rFonts w:ascii="Times New Roman" w:hAnsi="Times New Roman"/>
                <w:sz w:val="28"/>
                <w:szCs w:val="28"/>
              </w:rPr>
              <w:t>МБОО ДО «ДООЦ «Кристалл»</w:t>
            </w:r>
          </w:p>
        </w:tc>
        <w:tc>
          <w:tcPr>
            <w:tcW w:type="dxa" w:w="319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15</w:t>
            </w:r>
          </w:p>
        </w:tc>
      </w:tr>
      <w:tr>
        <w:trPr>
          <w:cantSplit w:val="false"/>
        </w:trPr>
        <w:tc>
          <w:tcPr>
            <w:tcW w:type="dxa" w:w="12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2</w:t>
            </w:r>
          </w:p>
        </w:tc>
        <w:tc>
          <w:tcPr>
            <w:tcW w:type="dxa" w:w="51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Лебяжский филиал Моисеево-алабушской школы</w:t>
            </w:r>
          </w:p>
        </w:tc>
        <w:tc>
          <w:tcPr>
            <w:tcW w:type="dxa" w:w="319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1</w:t>
            </w:r>
          </w:p>
        </w:tc>
      </w:tr>
      <w:tr>
        <w:trPr>
          <w:cantSplit w:val="false"/>
        </w:trPr>
        <w:tc>
          <w:tcPr>
            <w:tcW w:type="dxa" w:w="12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3</w:t>
            </w:r>
          </w:p>
        </w:tc>
        <w:tc>
          <w:tcPr>
            <w:tcW w:type="dxa" w:w="51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МБОУ лицей им. А.И. Данилова</w:t>
            </w:r>
          </w:p>
        </w:tc>
        <w:tc>
          <w:tcPr>
            <w:tcW w:type="dxa" w:w="319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6</w:t>
            </w:r>
          </w:p>
        </w:tc>
      </w:tr>
      <w:tr>
        <w:trPr>
          <w:cantSplit w:val="false"/>
        </w:trPr>
        <w:tc>
          <w:tcPr>
            <w:tcW w:type="dxa" w:w="12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4</w:t>
            </w:r>
          </w:p>
        </w:tc>
        <w:tc>
          <w:tcPr>
            <w:tcW w:type="dxa" w:w="51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ДШИ</w:t>
            </w:r>
          </w:p>
        </w:tc>
        <w:tc>
          <w:tcPr>
            <w:tcW w:type="dxa" w:w="319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2</w:t>
            </w:r>
          </w:p>
        </w:tc>
      </w:tr>
      <w:tr>
        <w:trPr>
          <w:cantSplit w:val="false"/>
        </w:trPr>
        <w:tc>
          <w:tcPr>
            <w:tcW w:type="dxa" w:w="12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5</w:t>
            </w:r>
          </w:p>
        </w:tc>
        <w:tc>
          <w:tcPr>
            <w:tcW w:type="dxa" w:w="51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Кадетская школа-интернат им. св. Георгия Победоносца</w:t>
            </w:r>
          </w:p>
        </w:tc>
        <w:tc>
          <w:tcPr>
            <w:tcW w:type="dxa" w:w="319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3</w:t>
            </w:r>
          </w:p>
        </w:tc>
      </w:tr>
      <w:tr>
        <w:trPr>
          <w:cantSplit w:val="false"/>
        </w:trPr>
        <w:tc>
          <w:tcPr>
            <w:tcW w:type="dxa" w:w="12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6</w:t>
            </w:r>
          </w:p>
        </w:tc>
        <w:tc>
          <w:tcPr>
            <w:tcW w:type="dxa" w:w="51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Детский сад № 3</w:t>
            </w:r>
          </w:p>
        </w:tc>
        <w:tc>
          <w:tcPr>
            <w:tcW w:type="dxa" w:w="319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hAnsi="Times New Roman"/>
                <w:sz w:val="28"/>
                <w:szCs w:val="28"/>
              </w:rPr>
              <w:t>3</w:t>
            </w:r>
          </w:p>
        </w:tc>
      </w:tr>
      <w:tr>
        <w:trPr>
          <w:cantSplit w:val="false"/>
        </w:trPr>
        <w:tc>
          <w:tcPr>
            <w:tcW w:type="dxa" w:w="12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7</w:t>
            </w:r>
          </w:p>
        </w:tc>
        <w:tc>
          <w:tcPr>
            <w:tcW w:type="dxa" w:w="51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Детский сад «Солнышко»</w:t>
            </w:r>
          </w:p>
        </w:tc>
        <w:tc>
          <w:tcPr>
            <w:tcW w:type="dxa" w:w="319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14</w:t>
            </w:r>
          </w:p>
        </w:tc>
      </w:tr>
      <w:tr>
        <w:trPr>
          <w:cantSplit w:val="false"/>
        </w:trPr>
        <w:tc>
          <w:tcPr>
            <w:tcW w:type="dxa" w:w="12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8</w:t>
            </w:r>
          </w:p>
        </w:tc>
        <w:tc>
          <w:tcPr>
            <w:tcW w:type="dxa" w:w="51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Детский сад «Теремок»</w:t>
            </w:r>
          </w:p>
        </w:tc>
        <w:tc>
          <w:tcPr>
            <w:tcW w:type="dxa" w:w="319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3</w:t>
            </w:r>
          </w:p>
        </w:tc>
      </w:tr>
      <w:tr>
        <w:trPr>
          <w:cantSplit w:val="false"/>
        </w:trPr>
        <w:tc>
          <w:tcPr>
            <w:tcW w:type="dxa" w:w="12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9</w:t>
            </w:r>
          </w:p>
        </w:tc>
        <w:tc>
          <w:tcPr>
            <w:tcW w:type="dxa" w:w="51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Ржаксинская СОШ № 2 с. Каменка</w:t>
            </w:r>
          </w:p>
        </w:tc>
        <w:tc>
          <w:tcPr>
            <w:tcW w:type="dxa" w:w="319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2</w:t>
            </w:r>
          </w:p>
        </w:tc>
      </w:tr>
      <w:tr>
        <w:trPr>
          <w:cantSplit w:val="false"/>
        </w:trPr>
        <w:tc>
          <w:tcPr>
            <w:tcW w:type="dxa" w:w="12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10</w:t>
            </w:r>
          </w:p>
        </w:tc>
        <w:tc>
          <w:tcPr>
            <w:tcW w:type="dxa" w:w="51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МБОУ ДОД ДДТ р.п. Ржаксинский</w:t>
            </w:r>
          </w:p>
        </w:tc>
        <w:tc>
          <w:tcPr>
            <w:tcW w:type="dxa" w:w="319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3</w:t>
            </w:r>
          </w:p>
        </w:tc>
      </w:tr>
      <w:tr>
        <w:trPr>
          <w:cantSplit w:val="false"/>
        </w:trPr>
        <w:tc>
          <w:tcPr>
            <w:tcW w:type="dxa" w:w="12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11</w:t>
            </w:r>
          </w:p>
        </w:tc>
        <w:tc>
          <w:tcPr>
            <w:tcW w:type="dxa" w:w="51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МБОУ ДОД ЦДТ р.п. Мучкапский</w:t>
            </w:r>
          </w:p>
        </w:tc>
        <w:tc>
          <w:tcPr>
            <w:tcW w:type="dxa" w:w="319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2</w:t>
            </w:r>
          </w:p>
        </w:tc>
      </w:tr>
      <w:tr>
        <w:trPr>
          <w:cantSplit w:val="false"/>
        </w:trPr>
        <w:tc>
          <w:tcPr>
            <w:tcW w:type="dxa" w:w="12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12</w:t>
            </w:r>
          </w:p>
        </w:tc>
        <w:tc>
          <w:tcPr>
            <w:tcW w:type="dxa" w:w="51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Нижнешибряйский филиал Моисеево-алабушской школы</w:t>
            </w:r>
          </w:p>
        </w:tc>
        <w:tc>
          <w:tcPr>
            <w:tcW w:type="dxa" w:w="319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1</w:t>
            </w:r>
          </w:p>
        </w:tc>
      </w:tr>
      <w:tr>
        <w:trPr>
          <w:cantSplit w:val="false"/>
        </w:trPr>
        <w:tc>
          <w:tcPr>
            <w:tcW w:type="dxa" w:w="12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13</w:t>
            </w:r>
          </w:p>
        </w:tc>
        <w:tc>
          <w:tcPr>
            <w:tcW w:type="dxa" w:w="51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Детский сад «Золотая рыбка»</w:t>
            </w:r>
          </w:p>
        </w:tc>
        <w:tc>
          <w:tcPr>
            <w:tcW w:type="dxa" w:w="319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hAnsi="Times New Roman"/>
                <w:sz w:val="28"/>
                <w:szCs w:val="28"/>
              </w:rPr>
              <w:t>3</w:t>
            </w:r>
          </w:p>
        </w:tc>
      </w:tr>
      <w:tr>
        <w:trPr>
          <w:cantSplit w:val="false"/>
        </w:trPr>
        <w:tc>
          <w:tcPr>
            <w:tcW w:type="dxa" w:w="12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14</w:t>
            </w:r>
          </w:p>
        </w:tc>
        <w:tc>
          <w:tcPr>
            <w:tcW w:type="dxa" w:w="51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Детский сад «Ивушка»</w:t>
            </w:r>
          </w:p>
        </w:tc>
        <w:tc>
          <w:tcPr>
            <w:tcW w:type="dxa" w:w="319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2</w:t>
            </w:r>
          </w:p>
        </w:tc>
      </w:tr>
      <w:tr>
        <w:trPr>
          <w:cantSplit w:val="false"/>
        </w:trPr>
        <w:tc>
          <w:tcPr>
            <w:tcW w:type="dxa" w:w="12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15</w:t>
            </w:r>
          </w:p>
        </w:tc>
        <w:tc>
          <w:tcPr>
            <w:tcW w:type="dxa" w:w="514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Отдел образования г.Уварово и Уваровского района</w:t>
            </w:r>
          </w:p>
        </w:tc>
        <w:tc>
          <w:tcPr>
            <w:tcW w:type="dxa" w:w="319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5</w:t>
            </w:r>
          </w:p>
        </w:tc>
      </w:tr>
      <w:tr>
        <w:trPr>
          <w:cantSplit w:val="false"/>
        </w:trPr>
        <w:tc>
          <w:tcPr>
            <w:tcW w:type="dxa" w:w="1240"/>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16</w:t>
            </w:r>
          </w:p>
        </w:tc>
        <w:tc>
          <w:tcPr>
            <w:tcW w:type="dxa" w:w="5140"/>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Кулябовский филиал МБОУ Мучкапская СОШ</w:t>
            </w:r>
          </w:p>
        </w:tc>
        <w:tc>
          <w:tcPr>
            <w:tcW w:type="dxa" w:w="319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1</w:t>
            </w:r>
          </w:p>
        </w:tc>
      </w:tr>
    </w:tbl>
    <w:p>
      <w:pPr>
        <w:pStyle w:val="style0"/>
      </w:pPr>
      <w:r>
        <w:rPr>
          <w:rFonts w:ascii="Times New Roman" w:hAnsi="Times New Roman"/>
          <w:sz w:val="28"/>
          <w:szCs w:val="28"/>
        </w:rPr>
        <w:t xml:space="preserve">  </w:t>
      </w:r>
    </w:p>
    <w:p>
      <w:pPr>
        <w:pStyle w:val="style0"/>
      </w:pPr>
      <w:r>
        <w:rPr>
          <w:rFonts w:ascii="Times New Roman" w:hAnsi="Times New Roman"/>
          <w:sz w:val="28"/>
          <w:szCs w:val="28"/>
        </w:rPr>
        <w:t xml:space="preserve">  </w:t>
      </w:r>
      <w:r>
        <w:rPr>
          <w:rFonts w:ascii="Times New Roman" w:hAnsi="Times New Roman"/>
          <w:sz w:val="28"/>
          <w:szCs w:val="28"/>
        </w:rPr>
        <w:t>Ведущей на мероприятии была Коннова Е.А.,заместитель директора МБОО ДО «ДООЦ «Кристалл». Приветственным словом открыла мероприятие Пономарёва О.И. , заместитель начальника отдела образования.</w:t>
      </w:r>
    </w:p>
    <w:p>
      <w:pPr>
        <w:pStyle w:val="style0"/>
      </w:pPr>
      <w:r>
        <w:rPr>
          <w:rFonts w:ascii="Times New Roman" w:hAnsi="Times New Roman"/>
          <w:sz w:val="28"/>
          <w:szCs w:val="28"/>
        </w:rPr>
        <w:t xml:space="preserve">   </w:t>
      </w:r>
      <w:r>
        <w:rPr>
          <w:rFonts w:ascii="Times New Roman" w:hAnsi="Times New Roman"/>
          <w:sz w:val="28"/>
          <w:szCs w:val="28"/>
        </w:rPr>
        <w:t>На заседании по оказанию консалтинговых услуг выступили с докладами 6 человек:  1) Тарасов Е.И., директор МБОО ДО «ДООЦ «Кристалл» «Работа с одаренными детьми в учреждении дополнительного образования», 2) Чепикова М.А., учитель английского языка филиала МБОУ «Ржаксинская СОШ № 2им. Героя Советского Союза Г.А. Пономарёва» в с. Каменка Ржаксинского района «Опыт духовно-нравственного воспитания в сельской школе», 3) Кнац Е.Г., директор МКУ ИРЦ Уваровского района «Поленовские  пленеры для одаренных детей», 4) Филиппова Е.М., педагог дополнительного образования МБОО ДО «ДООЦ «Кристалл» «Преимущества использования комплексной программы по хореографии при работе с одарёнными детьми», 5)Коваленко Н.В., педагог даополнительного образования МБОУ ДО «Дома детского творчества» р.п. Мучкапского «Интеграция общего и дополнительного образования», 6) Скрябина С.А. , преподаватель МБОУ ДШИ г. Уварово «Организация хорового пения в ДШИ».</w:t>
      </w:r>
    </w:p>
    <w:p>
      <w:pPr>
        <w:pStyle w:val="style0"/>
      </w:pPr>
      <w:r>
        <w:rPr>
          <w:rFonts w:ascii="Times New Roman" w:hAnsi="Times New Roman"/>
          <w:sz w:val="28"/>
          <w:szCs w:val="28"/>
        </w:rPr>
        <w:t xml:space="preserve">Все выступления по поданным заявкам были прослушены. </w:t>
      </w:r>
    </w:p>
    <w:p>
      <w:pPr>
        <w:pStyle w:val="style0"/>
      </w:pPr>
      <w:r>
        <w:rPr>
          <w:rFonts w:ascii="Times New Roman" w:hAnsi="Times New Roman"/>
          <w:sz w:val="28"/>
          <w:szCs w:val="28"/>
        </w:rPr>
        <w:t xml:space="preserve">    </w:t>
      </w:r>
      <w:r>
        <w:rPr>
          <w:rFonts w:ascii="Times New Roman" w:hAnsi="Times New Roman"/>
          <w:sz w:val="28"/>
          <w:szCs w:val="28"/>
        </w:rPr>
        <w:t>Далее была организована работа трёх мастер-классов:  1) Платицина Е.А. И Зайцева О.А. , педагоги дополнительного образования МБОО ДО «ДООЦ «Кристалл» «Работа Центра экологии, краеведния и туризма», 2) Иванова О.Н., педагог дополнительного образования МБОО ДО «ДООЦ «Кристалл»  «Плетение поясов», 3) Неудахин Д.С., педагог дополнительного образования МБОО ДО «ДООЦ «Кристалл»  «Методы достижения результатов в работе с одаренными детьми при обучении игре на гитаре»</w:t>
      </w:r>
    </w:p>
    <w:p>
      <w:pPr>
        <w:pStyle w:val="style0"/>
      </w:pPr>
      <w:r>
        <w:rPr>
          <w:rFonts w:ascii="Times New Roman" w:hAnsi="Times New Roman"/>
          <w:sz w:val="28"/>
          <w:szCs w:val="28"/>
        </w:rPr>
        <w:t xml:space="preserve">    </w:t>
      </w:r>
      <w:r>
        <w:rPr>
          <w:rFonts w:ascii="Times New Roman" w:hAnsi="Times New Roman"/>
          <w:sz w:val="28"/>
          <w:szCs w:val="28"/>
        </w:rPr>
        <w:t xml:space="preserve">На втором этаже МБОО ДО «ДООЦ «Кристалла» была организована выставка методических разработок. Активное участие в выставке приняли все присутствующие организции. МБОУ ДШИ г. Уварово </w:t>
      </w:r>
      <w:r>
        <w:rPr>
          <w:rFonts w:ascii="Times New Roman" w:hAnsi="Times New Roman"/>
          <w:sz w:val="28"/>
          <w:szCs w:val="28"/>
        </w:rPr>
        <w:t>представил свою работу в виде стенда со  своими достижениями и фото.</w:t>
      </w:r>
    </w:p>
    <w:p>
      <w:pPr>
        <w:pStyle w:val="style0"/>
      </w:pPr>
      <w:r>
        <w:rPr>
          <w:rFonts w:ascii="Times New Roman" w:hAnsi="Times New Roman"/>
          <w:sz w:val="28"/>
          <w:szCs w:val="28"/>
        </w:rPr>
        <w:t>Количество представленных  разработок :</w:t>
      </w:r>
    </w:p>
    <w:tbl>
      <w:tblPr>
        <w:jc w:val="left"/>
        <w:tblInd w:type="dxa" w:w="-108"/>
        <w:tblBorders>
          <w:top w:color="000001" w:space="0" w:sz="2" w:val="single"/>
          <w:left w:color="000001" w:space="0" w:sz="2" w:val="single"/>
          <w:bottom w:color="000001" w:space="0" w:sz="2" w:val="single"/>
        </w:tblBorders>
      </w:tblPr>
      <w:tblGrid>
        <w:gridCol w:w="4677"/>
        <w:gridCol w:w="4677"/>
      </w:tblGrid>
      <w:tr>
        <w:trPr>
          <w:cantSplit w:val="false"/>
        </w:trPr>
        <w:tc>
          <w:tcPr>
            <w:tcW w:type="dxa" w:w="4677"/>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Fonts w:ascii="Times New Roman" w:hAnsi="Times New Roman"/>
                <w:sz w:val="28"/>
                <w:szCs w:val="28"/>
              </w:rPr>
              <w:t>Название организации</w:t>
            </w:r>
          </w:p>
        </w:tc>
        <w:tc>
          <w:tcPr>
            <w:tcW w:type="dxa" w:w="467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Fonts w:ascii="Times New Roman" w:hAnsi="Times New Roman"/>
                <w:sz w:val="28"/>
                <w:szCs w:val="28"/>
              </w:rPr>
              <w:t>Количестов</w:t>
            </w:r>
          </w:p>
        </w:tc>
      </w:tr>
      <w:tr>
        <w:trPr>
          <w:cantSplit w:val="false"/>
        </w:trPr>
        <w:tc>
          <w:tcPr>
            <w:tcW w:type="dxa" w:w="4677"/>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suppressAutoHyphens w:val="true"/>
              <w:spacing w:after="200" w:before="0" w:line="276" w:lineRule="auto"/>
              <w:contextualSpacing w:val="false"/>
            </w:pPr>
            <w:r>
              <w:rPr>
                <w:rFonts w:ascii="Times New Roman" w:hAnsi="Times New Roman"/>
                <w:sz w:val="28"/>
                <w:szCs w:val="28"/>
              </w:rPr>
              <w:t xml:space="preserve">МБОО ДО «ДООЦ «Кристалла» </w:t>
            </w:r>
          </w:p>
        </w:tc>
        <w:tc>
          <w:tcPr>
            <w:tcW w:type="dxa" w:w="467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Fonts w:ascii="Times New Roman" w:hAnsi="Times New Roman"/>
                <w:sz w:val="28"/>
                <w:szCs w:val="28"/>
              </w:rPr>
              <w:t>30</w:t>
            </w:r>
          </w:p>
        </w:tc>
      </w:tr>
      <w:tr>
        <w:trPr>
          <w:cantSplit w:val="false"/>
        </w:trPr>
        <w:tc>
          <w:tcPr>
            <w:tcW w:type="dxa" w:w="4677"/>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МБОУ ДОД ДДТ р.п. Ржаксинский</w:t>
            </w:r>
          </w:p>
        </w:tc>
        <w:tc>
          <w:tcPr>
            <w:tcW w:type="dxa" w:w="467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Fonts w:ascii="Times New Roman" w:hAnsi="Times New Roman"/>
                <w:sz w:val="28"/>
                <w:szCs w:val="28"/>
              </w:rPr>
              <w:t>18</w:t>
            </w:r>
          </w:p>
        </w:tc>
      </w:tr>
      <w:tr>
        <w:trPr>
          <w:cantSplit w:val="false"/>
        </w:trPr>
        <w:tc>
          <w:tcPr>
            <w:tcW w:type="dxa" w:w="4677"/>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Детский сад № 3</w:t>
            </w:r>
          </w:p>
        </w:tc>
        <w:tc>
          <w:tcPr>
            <w:tcW w:type="dxa" w:w="467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Fonts w:ascii="Times New Roman" w:hAnsi="Times New Roman"/>
                <w:sz w:val="28"/>
                <w:szCs w:val="28"/>
              </w:rPr>
              <w:t>6</w:t>
            </w:r>
          </w:p>
        </w:tc>
      </w:tr>
      <w:tr>
        <w:trPr>
          <w:cantSplit w:val="false"/>
        </w:trPr>
        <w:tc>
          <w:tcPr>
            <w:tcW w:type="dxa" w:w="4677"/>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Детский сад «Солнышко»</w:t>
            </w:r>
          </w:p>
        </w:tc>
        <w:tc>
          <w:tcPr>
            <w:tcW w:type="dxa" w:w="467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Fonts w:ascii="Times New Roman" w:hAnsi="Times New Roman"/>
                <w:sz w:val="28"/>
                <w:szCs w:val="28"/>
              </w:rPr>
              <w:t>20</w:t>
            </w:r>
          </w:p>
        </w:tc>
      </w:tr>
      <w:tr>
        <w:trPr>
          <w:cantSplit w:val="false"/>
        </w:trPr>
        <w:tc>
          <w:tcPr>
            <w:tcW w:type="dxa" w:w="4677"/>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Детский сад «Ивушка»</w:t>
            </w:r>
          </w:p>
        </w:tc>
        <w:tc>
          <w:tcPr>
            <w:tcW w:type="dxa" w:w="467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Fonts w:ascii="Times New Roman" w:hAnsi="Times New Roman"/>
                <w:sz w:val="28"/>
                <w:szCs w:val="28"/>
              </w:rPr>
              <w:t>6</w:t>
            </w:r>
          </w:p>
        </w:tc>
      </w:tr>
      <w:tr>
        <w:trPr>
          <w:cantSplit w:val="false"/>
        </w:trPr>
        <w:tc>
          <w:tcPr>
            <w:tcW w:type="dxa" w:w="4677"/>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Детский сад «Теремок»</w:t>
            </w:r>
          </w:p>
        </w:tc>
        <w:tc>
          <w:tcPr>
            <w:tcW w:type="dxa" w:w="467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Fonts w:ascii="Times New Roman" w:hAnsi="Times New Roman"/>
                <w:sz w:val="28"/>
                <w:szCs w:val="28"/>
              </w:rPr>
              <w:t>16</w:t>
            </w:r>
          </w:p>
        </w:tc>
      </w:tr>
      <w:tr>
        <w:trPr>
          <w:cantSplit w:val="false"/>
        </w:trPr>
        <w:tc>
          <w:tcPr>
            <w:tcW w:type="dxa" w:w="4677"/>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hAnsi="Times New Roman"/>
                <w:sz w:val="28"/>
                <w:szCs w:val="28"/>
              </w:rPr>
              <w:t>МБОУ лицей им. А.И. Данилова</w:t>
            </w:r>
          </w:p>
        </w:tc>
        <w:tc>
          <w:tcPr>
            <w:tcW w:type="dxa" w:w="467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Fonts w:ascii="Times New Roman" w:hAnsi="Times New Roman"/>
                <w:sz w:val="28"/>
                <w:szCs w:val="28"/>
              </w:rPr>
              <w:t>8</w:t>
            </w:r>
          </w:p>
        </w:tc>
      </w:tr>
      <w:tr>
        <w:trPr>
          <w:cantSplit w:val="false"/>
        </w:trPr>
        <w:tc>
          <w:tcPr>
            <w:tcW w:type="dxa" w:w="4677"/>
            <w:tcBorders>
              <w:left w:color="000001" w:space="0" w:sz="2" w:val="single"/>
              <w:bottom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Fonts w:ascii="Times New Roman" w:hAnsi="Times New Roman"/>
                <w:sz w:val="28"/>
                <w:szCs w:val="28"/>
              </w:rPr>
              <w:t xml:space="preserve">Уваровский район </w:t>
            </w:r>
          </w:p>
        </w:tc>
        <w:tc>
          <w:tcPr>
            <w:tcW w:type="dxa" w:w="467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Fonts w:ascii="Times New Roman" w:hAnsi="Times New Roman"/>
                <w:sz w:val="28"/>
                <w:szCs w:val="28"/>
              </w:rPr>
              <w:t>9</w:t>
            </w:r>
          </w:p>
        </w:tc>
      </w:tr>
    </w:tbl>
    <w:p>
      <w:pPr>
        <w:pStyle w:val="style0"/>
      </w:pPr>
      <w:r>
        <w:rPr/>
      </w:r>
    </w:p>
    <w:p>
      <w:pPr>
        <w:pStyle w:val="style0"/>
      </w:pPr>
      <w:r>
        <w:rPr>
          <w:rFonts w:ascii="Times New Roman" w:hAnsi="Times New Roman"/>
          <w:sz w:val="28"/>
          <w:szCs w:val="28"/>
        </w:rPr>
        <w:t xml:space="preserve">Конференция прошла по задуманному сценарию, </w:t>
      </w:r>
      <w:r>
        <w:rPr>
          <w:rFonts w:ascii="Times New Roman" w:hAnsi="Times New Roman"/>
          <w:sz w:val="28"/>
          <w:szCs w:val="28"/>
        </w:rPr>
        <w:t xml:space="preserve">все по плану, </w:t>
      </w:r>
      <w:r>
        <w:rPr>
          <w:rFonts w:ascii="Times New Roman" w:hAnsi="Times New Roman"/>
          <w:sz w:val="28"/>
          <w:szCs w:val="28"/>
        </w:rPr>
        <w:t>не была затянута. Все присутствующие педагоги обменялись опытом работы. На мастер-классах царила атмосфера доброжелательности.</w:t>
      </w:r>
    </w:p>
    <w:p>
      <w:pPr>
        <w:pStyle w:val="style0"/>
      </w:pPr>
      <w:r>
        <w:rPr>
          <w:rFonts w:ascii="Times New Roman" w:hAnsi="Times New Roman"/>
          <w:sz w:val="28"/>
          <w:szCs w:val="28"/>
        </w:rPr>
        <w:t>После работы мастер-классов  были подведены итоги педагогического десанта. Выступили все желающие. Все остались довольные качеством оказания консалтинговых услуг.</w:t>
      </w:r>
    </w:p>
    <w:p>
      <w:pPr>
        <w:pStyle w:val="style0"/>
      </w:pPr>
      <w:r>
        <w:rPr>
          <w:rFonts w:ascii="Times New Roman" w:hAnsi="Times New Roman"/>
          <w:sz w:val="28"/>
          <w:szCs w:val="28"/>
        </w:rPr>
        <w:t>Был проведен опрос присутствующих с помощью анкеты удовлетворенности слушателей «Педагогическим десантом». В опросе приняли участие 33 человека. Оценка производилась по пятибальной системе.</w:t>
      </w:r>
    </w:p>
    <w:tbl>
      <w:tblPr>
        <w:jc w:val="left"/>
        <w:tblInd w:type="dxa" w:w="-108"/>
        <w:tblBorders>
          <w:top w:color="000001" w:space="0" w:sz="2" w:val="single"/>
          <w:left w:color="000001" w:space="0" w:sz="2" w:val="single"/>
          <w:bottom w:color="000001" w:space="0" w:sz="2" w:val="single"/>
        </w:tblBorders>
      </w:tblPr>
      <w:tblGrid>
        <w:gridCol w:w="2338"/>
        <w:gridCol w:w="2339"/>
        <w:gridCol w:w="2338"/>
        <w:gridCol w:w="2339"/>
      </w:tblGrid>
      <w:tr>
        <w:trPr>
          <w:cantSplit w:val="false"/>
        </w:trPr>
        <w:tc>
          <w:tcPr>
            <w:tcW w:type="dxa" w:w="233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Fonts w:ascii="Times New Roman" w:hAnsi="Times New Roman"/>
                <w:sz w:val="28"/>
                <w:szCs w:val="28"/>
              </w:rPr>
              <w:t>Вопрос</w:t>
            </w:r>
          </w:p>
        </w:tc>
        <w:tc>
          <w:tcPr>
            <w:tcW w:type="dxa" w:w="233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Fonts w:ascii="Times New Roman" w:hAnsi="Times New Roman"/>
                <w:sz w:val="28"/>
                <w:szCs w:val="28"/>
              </w:rPr>
              <w:t>5 баллов</w:t>
            </w:r>
          </w:p>
        </w:tc>
        <w:tc>
          <w:tcPr>
            <w:tcW w:type="dxa" w:w="233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Fonts w:ascii="Times New Roman" w:hAnsi="Times New Roman"/>
                <w:sz w:val="28"/>
                <w:szCs w:val="28"/>
              </w:rPr>
              <w:t>4 балла</w:t>
            </w:r>
          </w:p>
        </w:tc>
        <w:tc>
          <w:tcPr>
            <w:tcW w:type="dxa" w:w="233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Fonts w:ascii="Times New Roman" w:hAnsi="Times New Roman"/>
                <w:sz w:val="28"/>
                <w:szCs w:val="28"/>
              </w:rPr>
              <w:t>3 балла</w:t>
            </w:r>
          </w:p>
        </w:tc>
      </w:tr>
      <w:tr>
        <w:trPr>
          <w:cantSplit w:val="false"/>
        </w:trPr>
        <w:tc>
          <w:tcPr>
            <w:tcW w:type="dxa" w:w="2338"/>
            <w:tcBorders>
              <w:left w:color="000001" w:space="0" w:sz="2" w:val="single"/>
              <w:bottom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Fonts w:ascii="Times New Roman" w:cs="Times New Roman" w:eastAsia="Times New Roman" w:hAnsi="Times New Roman"/>
                <w:b w:val="false"/>
                <w:bCs w:val="false"/>
                <w:color w:val="2B2B2B"/>
                <w:sz w:val="28"/>
                <w:szCs w:val="28"/>
                <w:lang w:eastAsia="ru-RU"/>
              </w:rPr>
              <w:t>1) Качество предоставляемой услуги в целом</w:t>
            </w:r>
          </w:p>
        </w:tc>
        <w:tc>
          <w:tcPr>
            <w:tcW w:type="dxa" w:w="2339"/>
            <w:tcBorders>
              <w:left w:color="000001" w:space="0" w:sz="2" w:val="single"/>
              <w:bottom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Fonts w:ascii="Times New Roman" w:hAnsi="Times New Roman"/>
                <w:sz w:val="28"/>
                <w:szCs w:val="28"/>
              </w:rPr>
              <w:t>29</w:t>
            </w:r>
          </w:p>
        </w:tc>
        <w:tc>
          <w:tcPr>
            <w:tcW w:type="dxa" w:w="2338"/>
            <w:tcBorders>
              <w:left w:color="000001" w:space="0" w:sz="2" w:val="single"/>
              <w:bottom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Fonts w:ascii="Times New Roman" w:hAnsi="Times New Roman"/>
                <w:sz w:val="28"/>
                <w:szCs w:val="28"/>
              </w:rPr>
              <w:t>3</w:t>
            </w:r>
          </w:p>
        </w:tc>
        <w:tc>
          <w:tcPr>
            <w:tcW w:type="dxa" w:w="233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Fonts w:ascii="Times New Roman" w:hAnsi="Times New Roman"/>
                <w:sz w:val="28"/>
                <w:szCs w:val="28"/>
              </w:rPr>
              <w:t>1</w:t>
            </w:r>
          </w:p>
        </w:tc>
      </w:tr>
      <w:tr>
        <w:trPr>
          <w:cantSplit w:val="false"/>
        </w:trPr>
        <w:tc>
          <w:tcPr>
            <w:tcW w:type="dxa" w:w="2338"/>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suppressAutoHyphens w:val="true"/>
              <w:spacing w:after="200" w:before="0" w:line="276" w:lineRule="auto"/>
              <w:contextualSpacing w:val="false"/>
            </w:pPr>
            <w:r>
              <w:rPr>
                <w:rFonts w:ascii="Times New Roman" w:cs="Times New Roman" w:hAnsi="Times New Roman"/>
                <w:color w:val="2B2B2B"/>
                <w:sz w:val="28"/>
                <w:szCs w:val="28"/>
              </w:rPr>
              <w:t>2) Обеспеченность учебно-методической литературой (методические пособия, раздаточный материал)</w:t>
            </w:r>
          </w:p>
        </w:tc>
        <w:tc>
          <w:tcPr>
            <w:tcW w:type="dxa" w:w="2339"/>
            <w:tcBorders>
              <w:left w:color="000001" w:space="0" w:sz="2" w:val="single"/>
              <w:bottom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Fonts w:ascii="Times New Roman" w:hAnsi="Times New Roman"/>
                <w:sz w:val="28"/>
                <w:szCs w:val="28"/>
              </w:rPr>
              <w:t>27</w:t>
            </w:r>
          </w:p>
        </w:tc>
        <w:tc>
          <w:tcPr>
            <w:tcW w:type="dxa" w:w="2338"/>
            <w:tcBorders>
              <w:left w:color="000001" w:space="0" w:sz="2" w:val="single"/>
              <w:bottom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Fonts w:ascii="Times New Roman" w:hAnsi="Times New Roman"/>
                <w:sz w:val="28"/>
                <w:szCs w:val="28"/>
              </w:rPr>
              <w:t>5</w:t>
            </w:r>
          </w:p>
        </w:tc>
        <w:tc>
          <w:tcPr>
            <w:tcW w:type="dxa" w:w="233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Fonts w:ascii="Times New Roman" w:hAnsi="Times New Roman"/>
                <w:sz w:val="28"/>
                <w:szCs w:val="28"/>
              </w:rPr>
              <w:t>1</w:t>
            </w:r>
          </w:p>
        </w:tc>
      </w:tr>
      <w:tr>
        <w:trPr>
          <w:cantSplit w:val="false"/>
        </w:trPr>
        <w:tc>
          <w:tcPr>
            <w:tcW w:type="dxa" w:w="2338"/>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suppressAutoHyphens w:val="true"/>
              <w:spacing w:after="200" w:before="0" w:line="276" w:lineRule="auto"/>
              <w:contextualSpacing w:val="false"/>
            </w:pPr>
            <w:r>
              <w:rPr>
                <w:rFonts w:ascii="Times New Roman" w:cs="Times New Roman" w:hAnsi="Times New Roman"/>
                <w:color w:val="2B2B2B"/>
                <w:sz w:val="28"/>
                <w:szCs w:val="28"/>
              </w:rPr>
              <w:t>3) Уровень компетентности специалистов «Педагогического десанта»</w:t>
            </w:r>
          </w:p>
        </w:tc>
        <w:tc>
          <w:tcPr>
            <w:tcW w:type="dxa" w:w="2339"/>
            <w:tcBorders>
              <w:left w:color="000001" w:space="0" w:sz="2" w:val="single"/>
              <w:bottom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Fonts w:ascii="Times New Roman" w:hAnsi="Times New Roman"/>
                <w:sz w:val="28"/>
                <w:szCs w:val="28"/>
              </w:rPr>
              <w:t>32</w:t>
            </w:r>
          </w:p>
        </w:tc>
        <w:tc>
          <w:tcPr>
            <w:tcW w:type="dxa" w:w="2338"/>
            <w:tcBorders>
              <w:left w:color="000001" w:space="0" w:sz="2" w:val="single"/>
              <w:bottom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Fonts w:ascii="Times New Roman" w:hAnsi="Times New Roman"/>
                <w:sz w:val="28"/>
                <w:szCs w:val="28"/>
              </w:rPr>
              <w:t>1</w:t>
            </w:r>
          </w:p>
        </w:tc>
        <w:tc>
          <w:tcPr>
            <w:tcW w:type="dxa" w:w="233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
          </w:p>
        </w:tc>
      </w:tr>
      <w:tr>
        <w:trPr>
          <w:cantSplit w:val="false"/>
        </w:trPr>
        <w:tc>
          <w:tcPr>
            <w:tcW w:type="dxa" w:w="2338"/>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suppressAutoHyphens w:val="true"/>
              <w:spacing w:after="200" w:before="0" w:line="276" w:lineRule="auto"/>
              <w:contextualSpacing w:val="false"/>
            </w:pPr>
            <w:r>
              <w:rPr>
                <w:rFonts w:ascii="Times New Roman" w:cs="Times New Roman" w:hAnsi="Times New Roman"/>
                <w:color w:val="2B2B2B"/>
                <w:sz w:val="28"/>
                <w:szCs w:val="28"/>
              </w:rPr>
              <w:t>4) Организация консультации (время, форма проведения)</w:t>
            </w:r>
          </w:p>
        </w:tc>
        <w:tc>
          <w:tcPr>
            <w:tcW w:type="dxa" w:w="2339"/>
            <w:tcBorders>
              <w:left w:color="000001" w:space="0" w:sz="2" w:val="single"/>
              <w:bottom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Fonts w:ascii="Times New Roman" w:hAnsi="Times New Roman"/>
                <w:sz w:val="28"/>
                <w:szCs w:val="28"/>
              </w:rPr>
              <w:t>30</w:t>
            </w:r>
          </w:p>
        </w:tc>
        <w:tc>
          <w:tcPr>
            <w:tcW w:type="dxa" w:w="2338"/>
            <w:tcBorders>
              <w:left w:color="000001" w:space="0" w:sz="2" w:val="single"/>
              <w:bottom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Fonts w:ascii="Times New Roman" w:hAnsi="Times New Roman"/>
                <w:sz w:val="28"/>
                <w:szCs w:val="28"/>
              </w:rPr>
              <w:t>3</w:t>
            </w:r>
          </w:p>
        </w:tc>
        <w:tc>
          <w:tcPr>
            <w:tcW w:type="dxa" w:w="233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
          </w:p>
        </w:tc>
      </w:tr>
      <w:tr>
        <w:trPr>
          <w:cantSplit w:val="false"/>
        </w:trPr>
        <w:tc>
          <w:tcPr>
            <w:tcW w:type="dxa" w:w="233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cs="Times New Roman" w:eastAsia="Times New Roman" w:hAnsi="Times New Roman"/>
                <w:b w:val="false"/>
                <w:bCs w:val="false"/>
                <w:color w:val="2B2B2B"/>
                <w:sz w:val="28"/>
                <w:szCs w:val="28"/>
                <w:lang w:eastAsia="ru-RU"/>
              </w:rPr>
              <w:t>5) Оперативность и результативность реагирования на Ваши запросы специалистами «Педагогического десанта».</w:t>
            </w:r>
          </w:p>
        </w:tc>
        <w:tc>
          <w:tcPr>
            <w:tcW w:type="dxa" w:w="2339"/>
            <w:tcBorders>
              <w:left w:color="000001" w:space="0" w:sz="2" w:val="single"/>
              <w:bottom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Fonts w:ascii="Times New Roman" w:hAnsi="Times New Roman"/>
                <w:sz w:val="28"/>
                <w:szCs w:val="28"/>
              </w:rPr>
              <w:t>29</w:t>
            </w:r>
          </w:p>
        </w:tc>
        <w:tc>
          <w:tcPr>
            <w:tcW w:type="dxa" w:w="2338"/>
            <w:tcBorders>
              <w:left w:color="000001" w:space="0" w:sz="2" w:val="single"/>
              <w:bottom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Fonts w:ascii="Times New Roman" w:hAnsi="Times New Roman"/>
                <w:sz w:val="28"/>
                <w:szCs w:val="28"/>
              </w:rPr>
              <w:t>4</w:t>
            </w:r>
          </w:p>
        </w:tc>
        <w:tc>
          <w:tcPr>
            <w:tcW w:type="dxa" w:w="233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
          </w:p>
        </w:tc>
      </w:tr>
      <w:tr>
        <w:trPr>
          <w:cantSplit w:val="false"/>
        </w:trPr>
        <w:tc>
          <w:tcPr>
            <w:tcW w:type="dxa" w:w="233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cs="Times New Roman" w:eastAsia="Times New Roman" w:hAnsi="Times New Roman"/>
                <w:b w:val="false"/>
                <w:bCs w:val="false"/>
                <w:color w:val="2B2B2B"/>
                <w:sz w:val="28"/>
                <w:szCs w:val="28"/>
                <w:lang w:eastAsia="ru-RU"/>
              </w:rPr>
              <w:t>6) Доступность, полнота, достоверность текущей информации.</w:t>
            </w:r>
          </w:p>
        </w:tc>
        <w:tc>
          <w:tcPr>
            <w:tcW w:type="dxa" w:w="2339"/>
            <w:tcBorders>
              <w:left w:color="000001" w:space="0" w:sz="2" w:val="single"/>
              <w:bottom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Fonts w:ascii="Times New Roman" w:hAnsi="Times New Roman"/>
                <w:sz w:val="28"/>
                <w:szCs w:val="28"/>
              </w:rPr>
              <w:t>30</w:t>
            </w:r>
          </w:p>
        </w:tc>
        <w:tc>
          <w:tcPr>
            <w:tcW w:type="dxa" w:w="2338"/>
            <w:tcBorders>
              <w:left w:color="000001" w:space="0" w:sz="2" w:val="single"/>
              <w:bottom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Fonts w:ascii="Times New Roman" w:hAnsi="Times New Roman"/>
                <w:sz w:val="28"/>
                <w:szCs w:val="28"/>
              </w:rPr>
              <w:t>3</w:t>
            </w:r>
          </w:p>
        </w:tc>
        <w:tc>
          <w:tcPr>
            <w:tcW w:type="dxa" w:w="233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
          </w:p>
        </w:tc>
      </w:tr>
      <w:tr>
        <w:trPr>
          <w:cantSplit w:val="false"/>
        </w:trPr>
        <w:tc>
          <w:tcPr>
            <w:tcW w:type="dxa" w:w="2338"/>
            <w:tcBorders>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Times New Roman" w:cs="Times New Roman" w:eastAsia="Times New Roman" w:hAnsi="Times New Roman"/>
                <w:b w:val="false"/>
                <w:bCs w:val="false"/>
                <w:color w:val="2B2B2B"/>
                <w:sz w:val="28"/>
                <w:szCs w:val="28"/>
                <w:lang w:eastAsia="ru-RU"/>
              </w:rPr>
              <w:t>7) Оцените Вашу личную заинтересованность в «Педагогическом десанте».</w:t>
            </w:r>
          </w:p>
        </w:tc>
        <w:tc>
          <w:tcPr>
            <w:tcW w:type="dxa" w:w="2339"/>
            <w:tcBorders>
              <w:left w:color="000001" w:space="0" w:sz="2" w:val="single"/>
              <w:bottom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Fonts w:ascii="Times New Roman" w:hAnsi="Times New Roman"/>
                <w:sz w:val="28"/>
                <w:szCs w:val="28"/>
              </w:rPr>
              <w:t>29</w:t>
            </w:r>
          </w:p>
        </w:tc>
        <w:tc>
          <w:tcPr>
            <w:tcW w:type="dxa" w:w="2338"/>
            <w:tcBorders>
              <w:left w:color="000001" w:space="0" w:sz="2" w:val="single"/>
              <w:bottom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Fonts w:ascii="Times New Roman" w:hAnsi="Times New Roman"/>
                <w:sz w:val="28"/>
                <w:szCs w:val="28"/>
              </w:rPr>
              <w:t>3</w:t>
            </w:r>
          </w:p>
        </w:tc>
        <w:tc>
          <w:tcPr>
            <w:tcW w:type="dxa" w:w="233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1"/>
              <w:suppressLineNumbers/>
              <w:spacing w:after="200" w:before="0"/>
              <w:contextualSpacing w:val="false"/>
            </w:pPr>
            <w:r>
              <w:rPr>
                <w:rFonts w:ascii="Times New Roman" w:hAnsi="Times New Roman"/>
                <w:sz w:val="28"/>
                <w:szCs w:val="28"/>
              </w:rPr>
              <w:t>1</w:t>
            </w:r>
          </w:p>
        </w:tc>
      </w:tr>
    </w:tbl>
    <w:p>
      <w:pPr>
        <w:pStyle w:val="style0"/>
      </w:pPr>
      <w:r>
        <w:rPr/>
      </w:r>
    </w:p>
    <w:p>
      <w:pPr>
        <w:pStyle w:val="style0"/>
      </w:pPr>
      <w:r>
        <w:rPr/>
      </w:r>
    </w:p>
    <w:p>
      <w:pPr>
        <w:pStyle w:val="style0"/>
      </w:pPr>
      <w:r>
        <w:rPr/>
      </w:r>
    </w:p>
    <w:p>
      <w:pPr>
        <w:pStyle w:val="style0"/>
      </w:pPr>
      <w:r>
        <w:rPr/>
      </w:r>
    </w:p>
    <w:p>
      <w:pPr>
        <w:pStyle w:val="style0"/>
      </w:pPr>
      <w:r>
        <w:rPr/>
      </w:r>
    </w:p>
    <w:p>
      <w:pPr>
        <w:pStyle w:val="style0"/>
      </w:pPr>
      <w:r>
        <w:rPr>
          <w:rFonts w:ascii="Times New Roman" w:hAnsi="Times New Roman"/>
          <w:sz w:val="28"/>
          <w:szCs w:val="28"/>
        </w:rPr>
        <w:t>Методист МБОО ДО «ДООЦ «Кристалл»:  Крутских С.В.</w:t>
      </w:r>
    </w:p>
    <w:p>
      <w:pPr>
        <w:pStyle w:val="style0"/>
        <w:widowControl/>
        <w:tabs/>
        <w:suppressAutoHyphens w:val="true"/>
        <w:spacing w:after="200" w:before="0" w:line="276" w:lineRule="auto"/>
        <w:contextualSpacing w:val="false"/>
      </w:pPr>
      <w:r>
        <w:rPr/>
      </w:r>
    </w:p>
    <w:sectPr>
      <w:type w:val="nextPage"/>
      <w:pgSz w:h="16838" w:w="11906"/>
      <w:pgMar w:bottom="1134" w:footer="0" w:gutter="0" w:header="0" w:left="1701" w:right="850" w:top="1134"/>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settings.xml><?xml version="1.0" encoding="utf-8"?>
<w:settings xmlns:w="http://schemas.openxmlformats.org/wordprocessingml/2006/main">
  <w:zoom w:percent="75"/>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Calibri" w:eastAsia="SimSun" w:hAnsi="Calibri"/>
      <w:color w:val="00000A"/>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Mangal" w:eastAsia="Microsoft YaHei"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Mangal"/>
    </w:rPr>
  </w:style>
  <w:style w:styleId="style19" w:type="paragraph">
    <w:name w:val="Название"/>
    <w:basedOn w:val="style0"/>
    <w:next w:val="style19"/>
    <w:pPr>
      <w:suppressLineNumbers/>
      <w:spacing w:after="120" w:before="120"/>
      <w:contextualSpacing w:val="false"/>
    </w:pPr>
    <w:rPr>
      <w:rFonts w:cs="Mangal"/>
      <w:i/>
      <w:iCs/>
      <w:sz w:val="24"/>
      <w:szCs w:val="24"/>
    </w:rPr>
  </w:style>
  <w:style w:styleId="style20" w:type="paragraph">
    <w:name w:val="Указатель"/>
    <w:basedOn w:val="style0"/>
    <w:next w:val="style20"/>
    <w:pPr>
      <w:suppressLineNumbers/>
    </w:pPr>
    <w:rPr>
      <w:rFonts w:cs="Mangal"/>
    </w:rPr>
  </w:style>
  <w:style w:styleId="style21" w:type="paragraph">
    <w:name w:val="Содержимое таблицы"/>
    <w:basedOn w:val="style0"/>
    <w:next w:val="style21"/>
    <w:pPr>
      <w:suppressLineNumbers/>
    </w:pPr>
    <w:rPr/>
  </w:style>
  <w:style w:styleId="style22" w:type="paragraph">
    <w:name w:val="Заголовок таблицы"/>
    <w:basedOn w:val="style21"/>
    <w:next w:val="style22"/>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147</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2014-03-26T10:27:00.00Z</dcterms:created>
  <dc:creator>User</dc:creator>
  <cp:lastModifiedBy>User</cp:lastModifiedBy>
  <dcterms:modified xsi:type="dcterms:W3CDTF">2014-03-27T08:39:00.00Z</dcterms:modified>
  <cp:revision>7</cp:revision>
</cp:coreProperties>
</file>