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7C" w:rsidRPr="00B05E7C" w:rsidRDefault="00B05E7C" w:rsidP="00B05E7C">
      <w:pPr>
        <w:shd w:val="clear" w:color="auto" w:fill="FFFFFF"/>
        <w:jc w:val="center"/>
        <w:textAlignment w:val="baseline"/>
        <w:rPr>
          <w:rFonts w:eastAsia="Calibri"/>
          <w:b/>
          <w:sz w:val="28"/>
          <w:szCs w:val="28"/>
          <w:lang w:eastAsia="zh-CN"/>
        </w:rPr>
      </w:pPr>
      <w:r w:rsidRPr="00B05E7C">
        <w:rPr>
          <w:rFonts w:eastAsia="Calibri"/>
          <w:b/>
          <w:sz w:val="28"/>
          <w:szCs w:val="28"/>
          <w:lang w:eastAsia="zh-CN"/>
        </w:rPr>
        <w:t>Виды туристского ориентирования</w:t>
      </w:r>
    </w:p>
    <w:p w:rsidR="00B05E7C" w:rsidRPr="00B05E7C" w:rsidRDefault="00B05E7C" w:rsidP="00B05E7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05E7C">
        <w:rPr>
          <w:color w:val="000000"/>
          <w:sz w:val="28"/>
          <w:szCs w:val="28"/>
        </w:rPr>
        <w:t>Без заранее намеченного маршрута туристского похода не бывает.</w:t>
      </w:r>
    </w:p>
    <w:p w:rsidR="00B05E7C" w:rsidRPr="00B05E7C" w:rsidRDefault="00B05E7C" w:rsidP="00B05E7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05E7C">
        <w:rPr>
          <w:color w:val="000000"/>
          <w:sz w:val="28"/>
          <w:szCs w:val="28"/>
        </w:rPr>
        <w:t>«</w:t>
      </w:r>
      <w:proofErr w:type="gramStart"/>
      <w:r w:rsidRPr="00B05E7C">
        <w:rPr>
          <w:color w:val="000000"/>
          <w:sz w:val="28"/>
          <w:szCs w:val="28"/>
        </w:rPr>
        <w:t>Пойдем куда глаза глядят</w:t>
      </w:r>
      <w:proofErr w:type="gramEnd"/>
      <w:r w:rsidRPr="00B05E7C">
        <w:rPr>
          <w:color w:val="000000"/>
          <w:sz w:val="28"/>
          <w:szCs w:val="28"/>
        </w:rPr>
        <w:t>» — этот принцип, может быть, годится для прогулки по парку, когда люди просто хотят побыть среди природы, подышать свежим воздухом. Но такой принцип не годится для туристского похода, потому что у похода совсем другие задачи — достижение спортивных и познавательных це</w:t>
      </w:r>
      <w:r>
        <w:rPr>
          <w:color w:val="000000"/>
          <w:sz w:val="28"/>
          <w:szCs w:val="28"/>
        </w:rPr>
        <w:t xml:space="preserve">лей, ради которых люди и идут в </w:t>
      </w:r>
      <w:r w:rsidRPr="00B05E7C">
        <w:rPr>
          <w:b/>
          <w:bCs/>
          <w:color w:val="000000"/>
          <w:sz w:val="28"/>
          <w:szCs w:val="28"/>
          <w:bdr w:val="none" w:sz="0" w:space="0" w:color="auto" w:frame="1"/>
        </w:rPr>
        <w:t>поход</w:t>
      </w:r>
      <w:r w:rsidRPr="00B05E7C">
        <w:rPr>
          <w:color w:val="000000"/>
          <w:sz w:val="28"/>
          <w:szCs w:val="28"/>
        </w:rPr>
        <w:t>. Но эти задачи требуют, чтобы перемещение происходило через определенные точки района проведения похода — объекты краеведческого познания и спортивного преодоления. Вот почему во всяком туристском походе первой и безусловной задачей является точное во времени и пространстве прохождение запланированного маршрута, так как выполнение других (основных) задач находится в зависимости от выполнения этой первой задачи.</w:t>
      </w:r>
    </w:p>
    <w:p w:rsidR="00B05E7C" w:rsidRPr="00B05E7C" w:rsidRDefault="00B05E7C" w:rsidP="00B05E7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05E7C">
        <w:rPr>
          <w:color w:val="000000"/>
          <w:sz w:val="28"/>
          <w:szCs w:val="28"/>
        </w:rPr>
        <w:t>Однако не всегда туристам удается выполнить эту первую задачу — пройти точно по намеченному пути. Всегда есть риск отклониться в сторону, сбиться с намеченного курса из-за потери ориентировки. Такая неудача грозит им утратой самого смысла проведения похода — невыполнением его задач, а иной раз она может привести и к более печальным итогам.</w:t>
      </w:r>
    </w:p>
    <w:p w:rsidR="00B05E7C" w:rsidRPr="00B05E7C" w:rsidRDefault="00B05E7C" w:rsidP="00B05E7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05E7C">
        <w:rPr>
          <w:color w:val="000000"/>
          <w:sz w:val="28"/>
          <w:szCs w:val="28"/>
        </w:rPr>
        <w:t xml:space="preserve">Причины таких неудач в ориентировании на маршрутах делятся </w:t>
      </w:r>
      <w:proofErr w:type="gramStart"/>
      <w:r w:rsidRPr="00B05E7C">
        <w:rPr>
          <w:color w:val="000000"/>
          <w:sz w:val="28"/>
          <w:szCs w:val="28"/>
        </w:rPr>
        <w:t>на</w:t>
      </w:r>
      <w:proofErr w:type="gramEnd"/>
      <w:r w:rsidRPr="00B05E7C">
        <w:rPr>
          <w:color w:val="000000"/>
          <w:sz w:val="28"/>
          <w:szCs w:val="28"/>
        </w:rPr>
        <w:t xml:space="preserve"> субъективные и объективные</w:t>
      </w:r>
      <w:r>
        <w:rPr>
          <w:color w:val="000000"/>
          <w:sz w:val="28"/>
          <w:szCs w:val="28"/>
        </w:rPr>
        <w:t>.</w:t>
      </w:r>
      <w:r w:rsidRPr="00B05E7C">
        <w:rPr>
          <w:color w:val="000000"/>
          <w:sz w:val="28"/>
          <w:szCs w:val="28"/>
        </w:rPr>
        <w:t xml:space="preserve"> А субъективные причины — это недостаточное знание основ топографии (в частности — топографии конкретного района, где проводится поход), недостаточный практический опыт в этой област</w:t>
      </w:r>
      <w:r>
        <w:rPr>
          <w:color w:val="000000"/>
          <w:sz w:val="28"/>
          <w:szCs w:val="28"/>
        </w:rPr>
        <w:t xml:space="preserve">и, отсутствие наблюдательности. </w:t>
      </w:r>
      <w:proofErr w:type="gramStart"/>
      <w:r w:rsidRPr="00B05E7C">
        <w:rPr>
          <w:color w:val="000000"/>
          <w:sz w:val="28"/>
          <w:szCs w:val="28"/>
        </w:rPr>
        <w:t>Искусство ориентирования состоит в том, что человек должен в каждый момент движения понимать, где он находится, куда прибыл и куда направляется дальше, то есть знать свое положение по отношению к важным для него точкам пространства — объектам краеведческого ознакомления, точкам спортивных испытаний, населенным пунктам, станциям, водоемам и т.д. — то есть к местным предметам своих походных интересов.</w:t>
      </w:r>
      <w:proofErr w:type="gramEnd"/>
    </w:p>
    <w:p w:rsidR="00B05E7C" w:rsidRPr="00B05E7C" w:rsidRDefault="00B05E7C" w:rsidP="00B05E7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hyperlink r:id="rId6" w:history="1">
        <w:r w:rsidRPr="00B05E7C">
          <w:rPr>
            <w:color w:val="000000" w:themeColor="text1"/>
            <w:sz w:val="28"/>
            <w:szCs w:val="28"/>
            <w:u w:val="single"/>
            <w:bdr w:val="none" w:sz="0" w:space="0" w:color="auto" w:frame="1"/>
          </w:rPr>
          <w:t>Ориентирование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B05E7C">
        <w:rPr>
          <w:color w:val="000000"/>
          <w:sz w:val="28"/>
          <w:szCs w:val="28"/>
        </w:rPr>
        <w:t>на местности — явление динамическое: нельзя один раз сориентироваться и на этом закончить с ориентировкой</w:t>
      </w:r>
      <w:r>
        <w:rPr>
          <w:color w:val="000000"/>
          <w:sz w:val="28"/>
          <w:szCs w:val="28"/>
        </w:rPr>
        <w:t xml:space="preserve"> на все остальное время похода. </w:t>
      </w:r>
      <w:r w:rsidRPr="00B05E7C">
        <w:rPr>
          <w:b/>
          <w:bCs/>
          <w:color w:val="000000"/>
          <w:sz w:val="28"/>
          <w:szCs w:val="28"/>
          <w:bdr w:val="none" w:sz="0" w:space="0" w:color="auto" w:frame="1"/>
        </w:rPr>
        <w:t>Движение</w:t>
      </w:r>
      <w:r>
        <w:rPr>
          <w:color w:val="000000"/>
          <w:sz w:val="28"/>
          <w:szCs w:val="28"/>
        </w:rPr>
        <w:t xml:space="preserve"> </w:t>
      </w:r>
      <w:r w:rsidRPr="00B05E7C">
        <w:rPr>
          <w:color w:val="000000"/>
          <w:sz w:val="28"/>
          <w:szCs w:val="28"/>
        </w:rPr>
        <w:t>по маршруту и ориентирование — процесс единый и непрерывный. Только двигаясь, мы можем (и должны) ориентироват</w:t>
      </w:r>
      <w:r>
        <w:rPr>
          <w:color w:val="000000"/>
          <w:sz w:val="28"/>
          <w:szCs w:val="28"/>
        </w:rPr>
        <w:t xml:space="preserve">ься, а когда </w:t>
      </w:r>
      <w:r w:rsidRPr="00B05E7C">
        <w:rPr>
          <w:b/>
          <w:bCs/>
          <w:color w:val="000000"/>
          <w:sz w:val="28"/>
          <w:szCs w:val="28"/>
          <w:bdr w:val="none" w:sz="0" w:space="0" w:color="auto" w:frame="1"/>
        </w:rPr>
        <w:t>движение</w:t>
      </w:r>
      <w:r>
        <w:rPr>
          <w:color w:val="000000"/>
          <w:sz w:val="28"/>
          <w:szCs w:val="28"/>
        </w:rPr>
        <w:t xml:space="preserve"> закончено, </w:t>
      </w:r>
      <w:r w:rsidRPr="00B05E7C">
        <w:rPr>
          <w:b/>
          <w:bCs/>
          <w:color w:val="000000"/>
          <w:sz w:val="28"/>
          <w:szCs w:val="28"/>
          <w:bdr w:val="none" w:sz="0" w:space="0" w:color="auto" w:frame="1"/>
        </w:rPr>
        <w:t>ориентирование</w:t>
      </w:r>
      <w:r>
        <w:rPr>
          <w:color w:val="000000"/>
          <w:sz w:val="28"/>
          <w:szCs w:val="28"/>
        </w:rPr>
        <w:t xml:space="preserve"> </w:t>
      </w:r>
      <w:r w:rsidRPr="00B05E7C">
        <w:rPr>
          <w:color w:val="000000"/>
          <w:sz w:val="28"/>
          <w:szCs w:val="28"/>
        </w:rPr>
        <w:t>тоже прекращается.</w:t>
      </w:r>
    </w:p>
    <w:p w:rsidR="00B05E7C" w:rsidRPr="00B05E7C" w:rsidRDefault="00B05E7C" w:rsidP="00B05E7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Pr="00B05E7C">
        <w:rPr>
          <w:color w:val="000000"/>
          <w:sz w:val="28"/>
          <w:szCs w:val="28"/>
        </w:rPr>
        <w:t>елостное понятие ориентирования на местности раскладывается на три отдельных умения:</w:t>
      </w:r>
    </w:p>
    <w:p w:rsidR="00B05E7C" w:rsidRPr="00B05E7C" w:rsidRDefault="00B05E7C" w:rsidP="00B05E7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05E7C">
        <w:rPr>
          <w:color w:val="000000"/>
          <w:sz w:val="28"/>
          <w:szCs w:val="28"/>
        </w:rPr>
        <w:t>1) умение определить на карте точку своего местонахождения в каждый момент движения;</w:t>
      </w:r>
    </w:p>
    <w:p w:rsidR="00B05E7C" w:rsidRPr="00B05E7C" w:rsidRDefault="00B05E7C" w:rsidP="00B05E7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B05E7C">
        <w:rPr>
          <w:bCs/>
          <w:color w:val="000000"/>
          <w:sz w:val="28"/>
          <w:szCs w:val="28"/>
          <w:bdr w:val="none" w:sz="0" w:space="0" w:color="auto" w:frame="1"/>
        </w:rPr>
        <w:t>умение</w:t>
      </w:r>
      <w:r>
        <w:rPr>
          <w:color w:val="000000"/>
          <w:sz w:val="28"/>
          <w:szCs w:val="28"/>
        </w:rPr>
        <w:t xml:space="preserve"> </w:t>
      </w:r>
      <w:r w:rsidRPr="00B05E7C">
        <w:rPr>
          <w:color w:val="000000"/>
          <w:sz w:val="28"/>
          <w:szCs w:val="28"/>
        </w:rPr>
        <w:t>правильно спланировать путь дальнейшего движения к цели;</w:t>
      </w:r>
    </w:p>
    <w:p w:rsidR="00B05E7C" w:rsidRDefault="00B05E7C" w:rsidP="00B05E7C">
      <w:pPr>
        <w:shd w:val="clear" w:color="auto" w:fill="FFFFFF"/>
        <w:spacing w:after="12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Pr="00B05E7C">
        <w:rPr>
          <w:color w:val="000000"/>
          <w:sz w:val="28"/>
          <w:szCs w:val="28"/>
        </w:rPr>
        <w:t xml:space="preserve"> </w:t>
      </w:r>
      <w:r w:rsidRPr="00B05E7C">
        <w:rPr>
          <w:bCs/>
          <w:color w:val="000000"/>
          <w:sz w:val="28"/>
          <w:szCs w:val="28"/>
          <w:bdr w:val="none" w:sz="0" w:space="0" w:color="auto" w:frame="1"/>
        </w:rPr>
        <w:t>умение</w:t>
      </w:r>
      <w:r>
        <w:rPr>
          <w:color w:val="000000"/>
          <w:sz w:val="28"/>
          <w:szCs w:val="28"/>
        </w:rPr>
        <w:t xml:space="preserve"> </w:t>
      </w:r>
      <w:r w:rsidRPr="00B05E7C">
        <w:rPr>
          <w:color w:val="000000"/>
          <w:sz w:val="28"/>
          <w:szCs w:val="28"/>
        </w:rPr>
        <w:t>выдержать намеченный путь.</w:t>
      </w:r>
    </w:p>
    <w:p w:rsidR="00B05E7C" w:rsidRDefault="00533DBE" w:rsidP="00B05E7C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05E7C">
        <w:rPr>
          <w:color w:val="000000" w:themeColor="text1"/>
          <w:sz w:val="28"/>
          <w:szCs w:val="28"/>
        </w:rPr>
        <w:t>На туристских слетах можно проводить соревнования, состоящие из различных заданий или упражнений по ориентированию и топографии.</w:t>
      </w:r>
    </w:p>
    <w:p w:rsidR="00B05E7C" w:rsidRPr="00B05E7C" w:rsidRDefault="00533DBE" w:rsidP="00B05E7C">
      <w:pPr>
        <w:shd w:val="clear" w:color="auto" w:fill="FFFFFF"/>
        <w:ind w:firstLine="709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B05E7C">
        <w:rPr>
          <w:b/>
          <w:color w:val="000000" w:themeColor="text1"/>
          <w:sz w:val="28"/>
          <w:szCs w:val="28"/>
        </w:rPr>
        <w:t>Движение по легенде</w:t>
      </w:r>
    </w:p>
    <w:p w:rsidR="00B05E7C" w:rsidRPr="00B05E7C" w:rsidRDefault="00533DBE" w:rsidP="00B05E7C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05E7C">
        <w:rPr>
          <w:color w:val="000000" w:themeColor="text1"/>
          <w:sz w:val="28"/>
          <w:szCs w:val="28"/>
        </w:rPr>
        <w:lastRenderedPageBreak/>
        <w:t>Участники получают задание пройти участок маршрута по описанию с указанием расстояний в метрах и угловых величин в азимутах. Например: «Со старта двигаться по тропинке, уходящей по азимуту 56</w:t>
      </w:r>
      <w:proofErr w:type="gramStart"/>
      <w:r w:rsidRPr="00B05E7C">
        <w:rPr>
          <w:color w:val="000000" w:themeColor="text1"/>
          <w:sz w:val="28"/>
          <w:szCs w:val="28"/>
        </w:rPr>
        <w:t xml:space="preserve"> ;</w:t>
      </w:r>
      <w:proofErr w:type="gramEnd"/>
      <w:r w:rsidRPr="00B05E7C">
        <w:rPr>
          <w:color w:val="000000" w:themeColor="text1"/>
          <w:sz w:val="28"/>
          <w:szCs w:val="28"/>
        </w:rPr>
        <w:t xml:space="preserve"> пройдя 400 метров до перекрестка, свернуть на просеку (азимут 90) и т.д.».</w:t>
      </w:r>
    </w:p>
    <w:p w:rsidR="00B05E7C" w:rsidRPr="00B05E7C" w:rsidRDefault="00533DBE" w:rsidP="00B05E7C">
      <w:pPr>
        <w:shd w:val="clear" w:color="auto" w:fill="FFFFFF"/>
        <w:ind w:firstLine="709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B05E7C">
        <w:rPr>
          <w:b/>
          <w:color w:val="000000" w:themeColor="text1"/>
          <w:sz w:val="28"/>
          <w:szCs w:val="28"/>
        </w:rPr>
        <w:t>Азимутальный маршрут</w:t>
      </w:r>
    </w:p>
    <w:p w:rsidR="00B05E7C" w:rsidRPr="00B05E7C" w:rsidRDefault="00533DBE" w:rsidP="00B05E7C">
      <w:pPr>
        <w:shd w:val="clear" w:color="auto" w:fill="FFFFFF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B05E7C">
        <w:rPr>
          <w:color w:val="000000" w:themeColor="text1"/>
          <w:sz w:val="28"/>
          <w:szCs w:val="28"/>
        </w:rPr>
        <w:t>Участники получают задание пройти маршрут по отрезкам с указанием азимута и расстояния в метрах.</w:t>
      </w:r>
    </w:p>
    <w:p w:rsidR="00B05E7C" w:rsidRPr="00B05E7C" w:rsidRDefault="00533DBE" w:rsidP="00B05E7C">
      <w:pPr>
        <w:shd w:val="clear" w:color="auto" w:fill="FFFFFF"/>
        <w:ind w:firstLine="709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B05E7C">
        <w:rPr>
          <w:b/>
          <w:color w:val="000000" w:themeColor="text1"/>
          <w:sz w:val="28"/>
          <w:szCs w:val="28"/>
        </w:rPr>
        <w:t>Движение по обозначенному маршруту</w:t>
      </w:r>
    </w:p>
    <w:p w:rsidR="00533DBE" w:rsidRPr="00B05E7C" w:rsidRDefault="00533DBE" w:rsidP="00B05E7C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05E7C">
        <w:rPr>
          <w:color w:val="000000" w:themeColor="text1"/>
          <w:sz w:val="28"/>
          <w:szCs w:val="28"/>
        </w:rPr>
        <w:t>Участники получают карту с нанесенной линией движения, двигаясь в соответствии с которой, они проходят через КП (пикеты), не обозначенные на карте, служащие подтверждением правильного выполнения задания.</w:t>
      </w:r>
    </w:p>
    <w:p w:rsidR="00B05E7C" w:rsidRPr="00B05E7C" w:rsidRDefault="00B05E7C" w:rsidP="00B05E7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33DBE" w:rsidRPr="00B05E7C" w:rsidRDefault="00533DBE" w:rsidP="00B05E7C">
      <w:pPr>
        <w:ind w:firstLine="709"/>
        <w:jc w:val="both"/>
        <w:rPr>
          <w:b/>
          <w:sz w:val="28"/>
          <w:szCs w:val="28"/>
          <w:u w:val="single"/>
        </w:rPr>
      </w:pPr>
      <w:r w:rsidRPr="00B05E7C">
        <w:rPr>
          <w:b/>
          <w:sz w:val="28"/>
          <w:szCs w:val="28"/>
          <w:u w:val="single"/>
        </w:rPr>
        <w:t xml:space="preserve">Виды </w:t>
      </w:r>
      <w:proofErr w:type="spellStart"/>
      <w:proofErr w:type="gramStart"/>
      <w:r w:rsidRPr="00B05E7C">
        <w:rPr>
          <w:b/>
          <w:sz w:val="28"/>
          <w:szCs w:val="28"/>
          <w:u w:val="single"/>
        </w:rPr>
        <w:t>c</w:t>
      </w:r>
      <w:proofErr w:type="gramEnd"/>
      <w:r w:rsidRPr="00B05E7C">
        <w:rPr>
          <w:b/>
          <w:sz w:val="28"/>
          <w:szCs w:val="28"/>
          <w:u w:val="single"/>
        </w:rPr>
        <w:t>пopтивнoгo</w:t>
      </w:r>
      <w:proofErr w:type="spellEnd"/>
      <w:r w:rsidRPr="00B05E7C">
        <w:rPr>
          <w:b/>
          <w:sz w:val="28"/>
          <w:szCs w:val="28"/>
          <w:u w:val="single"/>
        </w:rPr>
        <w:t xml:space="preserve"> </w:t>
      </w:r>
      <w:proofErr w:type="spellStart"/>
      <w:r w:rsidRPr="00B05E7C">
        <w:rPr>
          <w:b/>
          <w:sz w:val="28"/>
          <w:szCs w:val="28"/>
          <w:u w:val="single"/>
        </w:rPr>
        <w:t>opиeнтиpoвaния</w:t>
      </w:r>
      <w:proofErr w:type="spellEnd"/>
      <w:r w:rsidRPr="00B05E7C">
        <w:rPr>
          <w:b/>
          <w:sz w:val="28"/>
          <w:szCs w:val="28"/>
          <w:u w:val="single"/>
        </w:rPr>
        <w:t>:</w:t>
      </w:r>
    </w:p>
    <w:p w:rsidR="00533DBE" w:rsidRPr="00623371" w:rsidRDefault="00533DBE" w:rsidP="00B05E7C">
      <w:pPr>
        <w:ind w:firstLine="709"/>
        <w:jc w:val="both"/>
        <w:rPr>
          <w:sz w:val="28"/>
          <w:szCs w:val="28"/>
        </w:rPr>
      </w:pPr>
    </w:p>
    <w:p w:rsidR="001177EE" w:rsidRPr="00306EC5" w:rsidRDefault="001177EE" w:rsidP="00B05E7C">
      <w:pPr>
        <w:rPr>
          <w:sz w:val="28"/>
          <w:szCs w:val="28"/>
        </w:rPr>
      </w:pPr>
      <w:r w:rsidRPr="00306EC5">
        <w:rPr>
          <w:sz w:val="28"/>
          <w:szCs w:val="28"/>
        </w:rPr>
        <w:t>Виды ориентирования:</w:t>
      </w:r>
    </w:p>
    <w:p w:rsidR="001177EE" w:rsidRPr="00306EC5" w:rsidRDefault="00623371" w:rsidP="00B05E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1177EE" w:rsidRPr="00306EC5">
        <w:rPr>
          <w:sz w:val="28"/>
          <w:szCs w:val="28"/>
        </w:rPr>
        <w:t xml:space="preserve"> заданном направлении</w:t>
      </w:r>
    </w:p>
    <w:p w:rsidR="001177EE" w:rsidRPr="00306EC5" w:rsidRDefault="00623371" w:rsidP="00B05E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1177EE" w:rsidRPr="00306EC5">
        <w:rPr>
          <w:sz w:val="28"/>
          <w:szCs w:val="28"/>
        </w:rPr>
        <w:t>о выбору</w:t>
      </w:r>
    </w:p>
    <w:p w:rsidR="001177EE" w:rsidRPr="00306EC5" w:rsidRDefault="00623371" w:rsidP="00B05E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</w:t>
      </w:r>
      <w:r w:rsidR="001177EE" w:rsidRPr="00306EC5">
        <w:rPr>
          <w:sz w:val="28"/>
          <w:szCs w:val="28"/>
        </w:rPr>
        <w:t>вёздочка</w:t>
      </w:r>
    </w:p>
    <w:p w:rsidR="001177EE" w:rsidRDefault="00B05E7C" w:rsidP="00B05E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 маркированной трассе</w:t>
      </w:r>
      <w:r w:rsidR="001177EE" w:rsidRPr="00306EC5">
        <w:rPr>
          <w:sz w:val="28"/>
          <w:szCs w:val="28"/>
        </w:rPr>
        <w:t>.</w:t>
      </w:r>
    </w:p>
    <w:p w:rsidR="00623371" w:rsidRPr="00306EC5" w:rsidRDefault="00623371" w:rsidP="00B05E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эстафета</w:t>
      </w:r>
    </w:p>
    <w:p w:rsidR="001177EE" w:rsidRPr="00623371" w:rsidRDefault="001177EE" w:rsidP="00B05E7C">
      <w:pPr>
        <w:tabs>
          <w:tab w:val="left" w:pos="8160"/>
        </w:tabs>
        <w:rPr>
          <w:sz w:val="28"/>
          <w:szCs w:val="28"/>
        </w:rPr>
      </w:pPr>
    </w:p>
    <w:p w:rsidR="001177EE" w:rsidRDefault="001177EE" w:rsidP="00B05E7C">
      <w:pPr>
        <w:tabs>
          <w:tab w:val="left" w:pos="8160"/>
        </w:tabs>
        <w:ind w:firstLine="709"/>
        <w:jc w:val="both"/>
        <w:rPr>
          <w:sz w:val="28"/>
        </w:rPr>
      </w:pPr>
      <w:proofErr w:type="gramStart"/>
      <w:r w:rsidRPr="00306EC5">
        <w:rPr>
          <w:b/>
          <w:i/>
          <w:sz w:val="28"/>
        </w:rPr>
        <w:t>В заданном направлении</w:t>
      </w:r>
      <w:r>
        <w:rPr>
          <w:sz w:val="28"/>
        </w:rPr>
        <w:t xml:space="preserve"> – классичес</w:t>
      </w:r>
      <w:r w:rsidR="00623371">
        <w:rPr>
          <w:sz w:val="28"/>
        </w:rPr>
        <w:t xml:space="preserve">кая форма состязаний, когда </w:t>
      </w:r>
      <w:r>
        <w:rPr>
          <w:sz w:val="28"/>
        </w:rPr>
        <w:t>спортсмен должен пройти обозначенный</w:t>
      </w:r>
      <w:r w:rsidRPr="00306EC5">
        <w:rPr>
          <w:sz w:val="28"/>
        </w:rPr>
        <w:t xml:space="preserve"> </w:t>
      </w:r>
      <w:r>
        <w:rPr>
          <w:sz w:val="28"/>
        </w:rPr>
        <w:t>на карте и расположенные на местности</w:t>
      </w:r>
      <w:r w:rsidRPr="00306EC5">
        <w:rPr>
          <w:sz w:val="28"/>
        </w:rPr>
        <w:t xml:space="preserve"> </w:t>
      </w:r>
      <w:r>
        <w:rPr>
          <w:sz w:val="28"/>
        </w:rPr>
        <w:t>КП в заданн</w:t>
      </w:r>
      <w:r w:rsidR="00623371">
        <w:rPr>
          <w:sz w:val="28"/>
        </w:rPr>
        <w:t>ой последовательности от старта</w:t>
      </w:r>
      <w:r>
        <w:rPr>
          <w:sz w:val="28"/>
        </w:rPr>
        <w:t xml:space="preserve"> (на карте он всег</w:t>
      </w:r>
      <w:r w:rsidR="00623371">
        <w:rPr>
          <w:sz w:val="28"/>
        </w:rPr>
        <w:t xml:space="preserve">да обозначается треугольником) на КП-1, </w:t>
      </w:r>
      <w:r>
        <w:rPr>
          <w:sz w:val="28"/>
        </w:rPr>
        <w:t>затем на КП-2 и т.д.</w:t>
      </w:r>
      <w:proofErr w:type="gramEnd"/>
      <w:r>
        <w:rPr>
          <w:sz w:val="28"/>
        </w:rPr>
        <w:t xml:space="preserve"> Между КП каждый спортсмен может двигаться любым маршрутом, выбранным по своему желанию исходя из физической подготовленности</w:t>
      </w:r>
      <w:r w:rsidRPr="00306EC5">
        <w:rPr>
          <w:sz w:val="28"/>
        </w:rPr>
        <w:t xml:space="preserve"> </w:t>
      </w:r>
      <w:r>
        <w:rPr>
          <w:sz w:val="28"/>
        </w:rPr>
        <w:t>и владения техникой ориентирования.</w:t>
      </w:r>
    </w:p>
    <w:p w:rsidR="001177EE" w:rsidRDefault="001177EE" w:rsidP="00B05E7C">
      <w:pPr>
        <w:tabs>
          <w:tab w:val="left" w:pos="8160"/>
        </w:tabs>
        <w:ind w:firstLine="709"/>
        <w:jc w:val="both"/>
        <w:rPr>
          <w:sz w:val="28"/>
        </w:rPr>
      </w:pPr>
      <w:r w:rsidRPr="00306EC5">
        <w:rPr>
          <w:b/>
          <w:i/>
          <w:sz w:val="28"/>
        </w:rPr>
        <w:t>По выбору</w:t>
      </w:r>
      <w:r>
        <w:rPr>
          <w:sz w:val="28"/>
        </w:rPr>
        <w:t xml:space="preserve"> – когда спортсмен должен пройти заданное количество КП (выбор и порядок прохождения КП произвольный, по усмотрению участн</w:t>
      </w:r>
      <w:r>
        <w:rPr>
          <w:sz w:val="28"/>
        </w:rPr>
        <w:t>и</w:t>
      </w:r>
      <w:r>
        <w:rPr>
          <w:sz w:val="28"/>
        </w:rPr>
        <w:t xml:space="preserve">ка). Количество КП на местности значительно больше, чем требуется «взять» участнику. </w:t>
      </w:r>
      <w:proofErr w:type="gramStart"/>
      <w:r>
        <w:rPr>
          <w:sz w:val="28"/>
        </w:rPr>
        <w:t>Количество КП, которые нужно пройти, участникам сообщают до нач</w:t>
      </w:r>
      <w:r>
        <w:rPr>
          <w:sz w:val="28"/>
        </w:rPr>
        <w:t>а</w:t>
      </w:r>
      <w:r>
        <w:rPr>
          <w:sz w:val="28"/>
        </w:rPr>
        <w:t>ла забега.</w:t>
      </w:r>
      <w:proofErr w:type="gramEnd"/>
      <w:r>
        <w:rPr>
          <w:sz w:val="28"/>
        </w:rPr>
        <w:t xml:space="preserve"> Результат определяется по времени, затраченному на «взятие» зада</w:t>
      </w:r>
      <w:r>
        <w:rPr>
          <w:sz w:val="28"/>
        </w:rPr>
        <w:t>н</w:t>
      </w:r>
      <w:r>
        <w:rPr>
          <w:sz w:val="28"/>
        </w:rPr>
        <w:t>ного количества КП.</w:t>
      </w:r>
    </w:p>
    <w:p w:rsidR="001177EE" w:rsidRDefault="001177EE" w:rsidP="00B05E7C">
      <w:pPr>
        <w:tabs>
          <w:tab w:val="left" w:pos="8160"/>
        </w:tabs>
        <w:ind w:firstLine="709"/>
        <w:jc w:val="both"/>
        <w:rPr>
          <w:sz w:val="28"/>
        </w:rPr>
      </w:pPr>
      <w:r w:rsidRPr="00306EC5">
        <w:rPr>
          <w:b/>
          <w:i/>
          <w:sz w:val="28"/>
        </w:rPr>
        <w:t xml:space="preserve">Звёздочка </w:t>
      </w:r>
      <w:r>
        <w:rPr>
          <w:sz w:val="28"/>
        </w:rPr>
        <w:t>– это когда спортсмен после взятия КП возвращается на старт, получает карту со следующим КП (контрольные пункты расположены на местности по разным направлениям от старта).</w:t>
      </w:r>
    </w:p>
    <w:p w:rsidR="001177EE" w:rsidRDefault="00623371" w:rsidP="00B05E7C">
      <w:pPr>
        <w:tabs>
          <w:tab w:val="left" w:pos="8160"/>
        </w:tabs>
        <w:ind w:firstLine="709"/>
        <w:jc w:val="both"/>
        <w:rPr>
          <w:sz w:val="28"/>
        </w:rPr>
      </w:pPr>
      <w:r>
        <w:rPr>
          <w:b/>
          <w:i/>
          <w:sz w:val="28"/>
        </w:rPr>
        <w:t>На маркированной трассе</w:t>
      </w:r>
      <w:r w:rsidR="001177EE">
        <w:rPr>
          <w:sz w:val="28"/>
        </w:rPr>
        <w:t xml:space="preserve">  – спортсмен должен пройти дистанцию, размеченную на местности и нанести на карту местоположение всех КП, уст</w:t>
      </w:r>
      <w:r w:rsidR="001177EE">
        <w:rPr>
          <w:sz w:val="28"/>
        </w:rPr>
        <w:t>а</w:t>
      </w:r>
      <w:r w:rsidR="001177EE">
        <w:rPr>
          <w:sz w:val="28"/>
        </w:rPr>
        <w:t xml:space="preserve">новленных на трассе. </w:t>
      </w:r>
    </w:p>
    <w:p w:rsidR="00CC71B7" w:rsidRDefault="00CC71B7" w:rsidP="00B05E7C"/>
    <w:sectPr w:rsidR="00CC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613AC"/>
    <w:multiLevelType w:val="hybridMultilevel"/>
    <w:tmpl w:val="C2445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53"/>
    <w:rsid w:val="001177EE"/>
    <w:rsid w:val="00533DBE"/>
    <w:rsid w:val="00623371"/>
    <w:rsid w:val="00B05E7C"/>
    <w:rsid w:val="00CA3453"/>
    <w:rsid w:val="00CC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5E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33D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05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5E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33D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05E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rvinat.ru/2010/09/osobennosti-orientirovaniya-v-tajg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2020-04-21T11:22:00Z</dcterms:created>
  <dcterms:modified xsi:type="dcterms:W3CDTF">2020-04-21T11:45:00Z</dcterms:modified>
</cp:coreProperties>
</file>