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F4" w:rsidRPr="00C771F4" w:rsidRDefault="00C771F4" w:rsidP="00C771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28"/>
          <w:szCs w:val="28"/>
          <w:lang w:eastAsia="ru-RU"/>
        </w:rPr>
      </w:pPr>
      <w:r w:rsidRPr="00C771F4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28"/>
          <w:szCs w:val="28"/>
          <w:lang w:eastAsia="ru-RU"/>
        </w:rPr>
        <w:t>Знаки в спортивном ориентировании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noProof/>
          <w:color w:val="CD265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3896EAA" wp14:editId="1A6720C3">
            <wp:simplePos x="0" y="0"/>
            <wp:positionH relativeFrom="column">
              <wp:posOffset>4105275</wp:posOffset>
            </wp:positionH>
            <wp:positionV relativeFrom="paragraph">
              <wp:posOffset>9525</wp:posOffset>
            </wp:positionV>
            <wp:extent cx="2571750" cy="1376045"/>
            <wp:effectExtent l="0" t="0" r="0" b="0"/>
            <wp:wrapTight wrapText="bothSides">
              <wp:wrapPolygon edited="0">
                <wp:start x="0" y="0"/>
                <wp:lineTo x="0" y="21231"/>
                <wp:lineTo x="21440" y="21231"/>
                <wp:lineTo x="21440" y="0"/>
                <wp:lineTo x="0" y="0"/>
              </wp:wrapPolygon>
            </wp:wrapTight>
            <wp:docPr id="2" name="Рисунок 2" descr="Знаки в спортивном ориентировании_Кар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и в спортивном ориентировании_Кар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1F4">
        <w:rPr>
          <w:rFonts w:ascii="Times New Roman" w:hAnsi="Times New Roman" w:cs="Times New Roman"/>
          <w:sz w:val="24"/>
          <w:szCs w:val="24"/>
          <w:lang w:eastAsia="ru-RU"/>
        </w:rPr>
        <w:t>Знаки в спортивном ориентировании очень разнообразны. Нельзя выделить среди них важные или не очень, поэтому знать необходимо все. Но все же есть такие условные обозначения, на которые следует обращать внимание в первую очередь. Только зная все эти нюансы, получится достичь совершенства в чтении карты, а значит и в спортивном ориентировании</w:t>
      </w:r>
    </w:p>
    <w:p w:rsidR="00C771F4" w:rsidRPr="00C771F4" w:rsidRDefault="00C771F4" w:rsidP="00C771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Какие знаки бывают?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sz w:val="24"/>
          <w:szCs w:val="24"/>
          <w:lang w:eastAsia="ru-RU"/>
        </w:rPr>
        <w:t>Практически все, что мы видим на местности, отображено на карте в виде условных знаков. Каждый, хотя бы из курса школьной географии, знает самые простые топографические условные обозначения. Но этих знаний будет недостаточно, чтобы успешно читать спортивную карту, потому что топографические и спортивные знаки различаются. Начинающий ориентировщик первым делом должен выучить наизусть все спортивные условные обозначения, которые делятся на следующие большие группы:</w:t>
      </w:r>
    </w:p>
    <w:p w:rsidR="00C771F4" w:rsidRPr="00C771F4" w:rsidRDefault="00C771F4" w:rsidP="00C771F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sz w:val="24"/>
          <w:szCs w:val="24"/>
          <w:lang w:eastAsia="ru-RU"/>
        </w:rPr>
        <w:t>рельеф;</w:t>
      </w:r>
    </w:p>
    <w:p w:rsidR="00C771F4" w:rsidRPr="00C771F4" w:rsidRDefault="00C771F4" w:rsidP="00C771F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sz w:val="24"/>
          <w:szCs w:val="24"/>
          <w:lang w:eastAsia="ru-RU"/>
        </w:rPr>
        <w:t>гидрография;</w:t>
      </w:r>
    </w:p>
    <w:p w:rsidR="00C771F4" w:rsidRPr="00C771F4" w:rsidRDefault="00C771F4" w:rsidP="00C771F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sz w:val="24"/>
          <w:szCs w:val="24"/>
          <w:lang w:eastAsia="ru-RU"/>
        </w:rPr>
        <w:t>растительность;</w:t>
      </w:r>
    </w:p>
    <w:p w:rsidR="00C771F4" w:rsidRPr="00C771F4" w:rsidRDefault="00C771F4" w:rsidP="00C771F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sz w:val="24"/>
          <w:szCs w:val="24"/>
          <w:lang w:eastAsia="ru-RU"/>
        </w:rPr>
        <w:t>скалы и камни;</w:t>
      </w:r>
    </w:p>
    <w:p w:rsidR="00C771F4" w:rsidRPr="00C771F4" w:rsidRDefault="00C771F4" w:rsidP="00C771F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sz w:val="24"/>
          <w:szCs w:val="24"/>
          <w:lang w:eastAsia="ru-RU"/>
        </w:rPr>
        <w:t>искусственные объекты;</w:t>
      </w:r>
    </w:p>
    <w:p w:rsidR="00C771F4" w:rsidRPr="00C771F4" w:rsidRDefault="00C771F4" w:rsidP="00C771F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sz w:val="24"/>
          <w:szCs w:val="24"/>
          <w:lang w:eastAsia="ru-RU"/>
        </w:rPr>
        <w:t>знаки дистанции;</w:t>
      </w:r>
    </w:p>
    <w:p w:rsidR="00C771F4" w:rsidRPr="00C771F4" w:rsidRDefault="00C771F4" w:rsidP="00C771F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sz w:val="24"/>
          <w:szCs w:val="24"/>
          <w:lang w:eastAsia="ru-RU"/>
        </w:rPr>
        <w:t>лыжни (для зимнего ориентирования).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sz w:val="24"/>
          <w:szCs w:val="24"/>
          <w:lang w:eastAsia="ru-RU"/>
        </w:rPr>
        <w:t>Так же в небольшую группу относят вспомогательные знаки на картах, такие как: линии магнитного меридиана, точки с отметками высоты и крест совмещения цветов. Первые обязательны для любой карты, а вторые и третьи встречаются очень редко.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Обозначения и расшифровка на картах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1.Рельеф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sz w:val="24"/>
          <w:szCs w:val="24"/>
          <w:lang w:eastAsia="ru-RU"/>
        </w:rPr>
        <w:t xml:space="preserve">Обозначается исключительно </w:t>
      </w:r>
      <w:r w:rsidRPr="0096164C">
        <w:rPr>
          <w:rFonts w:ascii="Times New Roman" w:hAnsi="Times New Roman" w:cs="Times New Roman"/>
          <w:b/>
          <w:color w:val="B85808"/>
          <w:sz w:val="24"/>
          <w:szCs w:val="24"/>
          <w:lang w:eastAsia="ru-RU"/>
        </w:rPr>
        <w:t>коричневым</w:t>
      </w:r>
      <w:r w:rsidRPr="00C771F4">
        <w:rPr>
          <w:rFonts w:ascii="Times New Roman" w:hAnsi="Times New Roman" w:cs="Times New Roman"/>
          <w:sz w:val="24"/>
          <w:szCs w:val="24"/>
          <w:lang w:eastAsia="ru-RU"/>
        </w:rPr>
        <w:t xml:space="preserve"> цветом. Горизонталями обозначаются подъемы, спуски, большие ямы и холмы. Микрорельеф обозначается точками, галочками, одиночными линиями и прочими условными знаками.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2.Гидрография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sz w:val="24"/>
          <w:szCs w:val="24"/>
          <w:lang w:eastAsia="ru-RU"/>
        </w:rPr>
        <w:t xml:space="preserve">К гидрографии относятся любые реки, озера, болота, заболоченности, родники и лужи. Следует понимать, что составитель карты не будет наносить на бумагу лужи, образовавшиеся из-за дождя, а будет прорисовывать только постоянные лужи. Озера, реки и болота, обведенные черной линией, являются </w:t>
      </w:r>
      <w:proofErr w:type="gramStart"/>
      <w:r w:rsidRPr="00C771F4">
        <w:rPr>
          <w:rFonts w:ascii="Times New Roman" w:hAnsi="Times New Roman" w:cs="Times New Roman"/>
          <w:sz w:val="24"/>
          <w:szCs w:val="24"/>
          <w:lang w:eastAsia="ru-RU"/>
        </w:rPr>
        <w:t>непреодолимыми</w:t>
      </w:r>
      <w:proofErr w:type="gramEnd"/>
      <w:r w:rsidRPr="00C771F4">
        <w:rPr>
          <w:rFonts w:ascii="Times New Roman" w:hAnsi="Times New Roman" w:cs="Times New Roman"/>
          <w:sz w:val="24"/>
          <w:szCs w:val="24"/>
          <w:lang w:eastAsia="ru-RU"/>
        </w:rPr>
        <w:t xml:space="preserve"> и пересекать их ни в коем случае нельзя.</w:t>
      </w:r>
      <w:r w:rsidR="00431E75">
        <w:rPr>
          <w:rFonts w:ascii="Times New Roman" w:hAnsi="Times New Roman" w:cs="Times New Roman"/>
          <w:sz w:val="24"/>
          <w:szCs w:val="24"/>
          <w:lang w:eastAsia="ru-RU"/>
        </w:rPr>
        <w:t xml:space="preserve"> Знаки гидрографии обозначаются </w:t>
      </w:r>
      <w:r w:rsidR="00431E75" w:rsidRPr="00431E75"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>синим</w:t>
      </w:r>
      <w:r w:rsidR="00431E75">
        <w:rPr>
          <w:rFonts w:ascii="Times New Roman" w:hAnsi="Times New Roman" w:cs="Times New Roman"/>
          <w:sz w:val="24"/>
          <w:szCs w:val="24"/>
          <w:lang w:eastAsia="ru-RU"/>
        </w:rPr>
        <w:t xml:space="preserve"> цветом.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3.Растительность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sz w:val="24"/>
          <w:szCs w:val="24"/>
          <w:lang w:eastAsia="ru-RU"/>
        </w:rPr>
        <w:t xml:space="preserve">К растительности относятся условные обозначения не только растительности, но и ее отсутствия. Любые кусты отмечаются </w:t>
      </w:r>
      <w:r w:rsidRPr="00431E75">
        <w:rPr>
          <w:rFonts w:ascii="Times New Roman" w:hAnsi="Times New Roman" w:cs="Times New Roman"/>
          <w:b/>
          <w:color w:val="009900"/>
          <w:sz w:val="24"/>
          <w:szCs w:val="24"/>
          <w:lang w:eastAsia="ru-RU"/>
        </w:rPr>
        <w:t>зеленым</w:t>
      </w:r>
      <w:r w:rsidRPr="00431E75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C771F4">
        <w:rPr>
          <w:rFonts w:ascii="Times New Roman" w:hAnsi="Times New Roman" w:cs="Times New Roman"/>
          <w:sz w:val="24"/>
          <w:szCs w:val="24"/>
          <w:lang w:eastAsia="ru-RU"/>
        </w:rPr>
        <w:t xml:space="preserve"> поляны </w:t>
      </w:r>
      <w:r w:rsidRPr="00431E75">
        <w:rPr>
          <w:rFonts w:ascii="Times New Roman" w:hAnsi="Times New Roman" w:cs="Times New Roman"/>
          <w:b/>
          <w:color w:val="FFFF00"/>
          <w:sz w:val="24"/>
          <w:szCs w:val="24"/>
          <w:lang w:eastAsia="ru-RU"/>
        </w:rPr>
        <w:t>желтым</w:t>
      </w:r>
      <w:r w:rsidRPr="00C771F4">
        <w:rPr>
          <w:rFonts w:ascii="Times New Roman" w:hAnsi="Times New Roman" w:cs="Times New Roman"/>
          <w:sz w:val="24"/>
          <w:szCs w:val="24"/>
          <w:lang w:eastAsia="ru-RU"/>
        </w:rPr>
        <w:t>, а чистый лес белым цветом. Причем в спортивных картах не будет указываться тип леса и породы растений. Единственным исключением являются четкие границы разных лесов. Например, если посадки ели переходят в посадки березы, то их границы будут обозначены черной пунктирной линией.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4.Скалы и камни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sz w:val="24"/>
          <w:szCs w:val="24"/>
          <w:lang w:eastAsia="ru-RU"/>
        </w:rPr>
        <w:t xml:space="preserve">Обозначаются </w:t>
      </w:r>
      <w:r w:rsidRPr="00431E75">
        <w:rPr>
          <w:rFonts w:ascii="Times New Roman" w:hAnsi="Times New Roman" w:cs="Times New Roman"/>
          <w:b/>
          <w:sz w:val="24"/>
          <w:szCs w:val="24"/>
          <w:lang w:eastAsia="ru-RU"/>
        </w:rPr>
        <w:t>черным</w:t>
      </w:r>
      <w:r w:rsidRPr="00C771F4">
        <w:rPr>
          <w:rFonts w:ascii="Times New Roman" w:hAnsi="Times New Roman" w:cs="Times New Roman"/>
          <w:sz w:val="24"/>
          <w:szCs w:val="24"/>
          <w:lang w:eastAsia="ru-RU"/>
        </w:rPr>
        <w:t xml:space="preserve"> цветом. Могут выделяться как группы камней, так и отдельные камни. Скалы, преодоления которых опасно для жизни, а значит и запрещено передвижение по ним, рисуются жирнее, чтобы спортсмен сразу обращал на них внимания.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5.Искусственные объекты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sz w:val="24"/>
          <w:szCs w:val="24"/>
          <w:lang w:eastAsia="ru-RU"/>
        </w:rPr>
        <w:t xml:space="preserve">Все что создано человеком относится к группе искусственных объектов. Дома, дороги, тропинки, мосты, заборы, линии электропередач, а иногда и просто груды хлама, брошенные в лесах, отмечаются в основном </w:t>
      </w:r>
      <w:r w:rsidRPr="00431E75">
        <w:rPr>
          <w:rFonts w:ascii="Times New Roman" w:hAnsi="Times New Roman" w:cs="Times New Roman"/>
          <w:b/>
          <w:sz w:val="24"/>
          <w:szCs w:val="24"/>
          <w:lang w:eastAsia="ru-RU"/>
        </w:rPr>
        <w:t>черными</w:t>
      </w:r>
      <w:r w:rsidRPr="00C771F4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Pr="00431E75">
        <w:rPr>
          <w:rFonts w:ascii="Times New Roman" w:hAnsi="Times New Roman" w:cs="Times New Roman"/>
          <w:b/>
          <w:color w:val="777777"/>
          <w:sz w:val="24"/>
          <w:szCs w:val="24"/>
          <w:lang w:eastAsia="ru-RU"/>
        </w:rPr>
        <w:t>серыми</w:t>
      </w:r>
      <w:r w:rsidRPr="00C771F4">
        <w:rPr>
          <w:rFonts w:ascii="Times New Roman" w:hAnsi="Times New Roman" w:cs="Times New Roman"/>
          <w:sz w:val="24"/>
          <w:szCs w:val="24"/>
          <w:lang w:eastAsia="ru-RU"/>
        </w:rPr>
        <w:t xml:space="preserve"> цветами.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6.Знаки дистанции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sz w:val="24"/>
          <w:szCs w:val="24"/>
          <w:lang w:eastAsia="ru-RU"/>
        </w:rPr>
        <w:t xml:space="preserve">Знаки дистанции обозначаются </w:t>
      </w:r>
      <w:r w:rsidR="00431E75" w:rsidRPr="00431E7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красным</w:t>
      </w:r>
      <w:r w:rsidR="00431E75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431E75" w:rsidRPr="00431E75">
        <w:rPr>
          <w:rFonts w:ascii="Times New Roman" w:hAnsi="Times New Roman" w:cs="Times New Roman"/>
          <w:b/>
          <w:color w:val="9900CC"/>
          <w:sz w:val="24"/>
          <w:szCs w:val="24"/>
          <w:lang w:eastAsia="ru-RU"/>
        </w:rPr>
        <w:t>фиолетовым</w:t>
      </w:r>
      <w:r w:rsidRPr="00C771F4">
        <w:rPr>
          <w:rFonts w:ascii="Times New Roman" w:hAnsi="Times New Roman" w:cs="Times New Roman"/>
          <w:sz w:val="24"/>
          <w:szCs w:val="24"/>
          <w:lang w:eastAsia="ru-RU"/>
        </w:rPr>
        <w:t xml:space="preserve"> цветом. К ним относятся контрольные пункты, места старта, места финиша и пункты подпитки (питания).</w:t>
      </w:r>
    </w:p>
    <w:p w:rsidR="00C771F4" w:rsidRPr="00C771F4" w:rsidRDefault="00C771F4" w:rsidP="00C771F4">
      <w:pPr>
        <w:pStyle w:val="a5"/>
        <w:ind w:firstLine="709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771F4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Знаки спортивного ориентирования:</w:t>
      </w:r>
    </w:p>
    <w:p w:rsidR="00F5117E" w:rsidRDefault="00C771F4" w:rsidP="00F5117E">
      <w:pPr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1794A2F" wp14:editId="11C88DB3">
            <wp:extent cx="6705064" cy="9544050"/>
            <wp:effectExtent l="0" t="0" r="635" b="0"/>
            <wp:docPr id="1" name="Рисунок 1" descr="https://life4health.ru/wp-content/uploads/2017/09/Znaki-v-sportivnom-orientirovanii_004_Uslovnye-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4health.ru/wp-content/uploads/2017/09/Znaki-v-sportivnom-orientirovanii_004_Uslovnye-zna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94" cy="955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7E" w:rsidRDefault="00F5117E" w:rsidP="00C0044F">
      <w:pPr>
        <w:spacing w:after="120" w:line="240" w:lineRule="auto"/>
        <w:jc w:val="center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  <w:r w:rsidRPr="00F5117E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lastRenderedPageBreak/>
        <w:t>На что в первую очередь обращать внимание?</w:t>
      </w:r>
    </w:p>
    <w:p w:rsidR="00F5117E" w:rsidRDefault="00F5117E" w:rsidP="00F5117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F5117E">
        <w:rPr>
          <w:rStyle w:val="aa"/>
          <w:rFonts w:ascii="Times New Roman" w:hAnsi="Times New Roman" w:cs="Times New Roman"/>
          <w:i w:val="0"/>
          <w:sz w:val="24"/>
          <w:szCs w:val="24"/>
        </w:rPr>
        <w:t>Выбор правильного пути движения на соревнованиях очень важен. Определиться с ним помогают знаки в спортивном ориентировании. Существует несколько различных мнений по поводу того, на что следует в первую очередь обращать внимание. Логичнее всего будет сначала оценить рельеф, потому что преодоление высоких и крутых склонов отнимает много времени и сил. Как говориться: «</w:t>
      </w:r>
      <w:proofErr w:type="gramStart"/>
      <w:r w:rsidRPr="00F5117E">
        <w:rPr>
          <w:rStyle w:val="aa"/>
          <w:rFonts w:ascii="Times New Roman" w:hAnsi="Times New Roman" w:cs="Times New Roman"/>
          <w:i w:val="0"/>
          <w:sz w:val="24"/>
          <w:szCs w:val="24"/>
        </w:rPr>
        <w:t>Умный</w:t>
      </w:r>
      <w:proofErr w:type="gramEnd"/>
      <w:r w:rsidRPr="00F5117E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в горы не пойдет, умный гору обойдет». </w:t>
      </w:r>
    </w:p>
    <w:p w:rsidR="00F5117E" w:rsidRDefault="00F5117E" w:rsidP="00F5117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F5117E">
        <w:rPr>
          <w:rStyle w:val="aa"/>
          <w:rFonts w:ascii="Times New Roman" w:hAnsi="Times New Roman" w:cs="Times New Roman"/>
          <w:i w:val="0"/>
          <w:sz w:val="24"/>
          <w:szCs w:val="24"/>
        </w:rPr>
        <w:t>Не стоит идти напролом, лучше поискать обходные, более доступные пути.</w:t>
      </w:r>
    </w:p>
    <w:p w:rsidR="00F5117E" w:rsidRPr="00F5117E" w:rsidRDefault="00F5117E" w:rsidP="00F5117E">
      <w:pPr>
        <w:pStyle w:val="a5"/>
        <w:ind w:firstLine="709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F5117E">
        <w:rPr>
          <w:rStyle w:val="aa"/>
          <w:rFonts w:ascii="Times New Roman" w:hAnsi="Times New Roman" w:cs="Times New Roman"/>
          <w:i w:val="0"/>
          <w:sz w:val="24"/>
          <w:szCs w:val="24"/>
        </w:rPr>
        <w:t>Следующее на что следует обращать внимание — это проходимость леса. Если прямо по курсу нарисован густой лес с подлеском или сильная заболоченность, то лучше оббежать это место по дороге или чистому лесу. В некоторых случаях будет даже быстрее пробежать через бугор, чем лезть через болото.</w:t>
      </w:r>
    </w:p>
    <w:p w:rsidR="00C0044F" w:rsidRPr="00C0044F" w:rsidRDefault="00C0044F" w:rsidP="00C0044F">
      <w:pPr>
        <w:pStyle w:val="a5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C0044F">
        <w:rPr>
          <w:rStyle w:val="ac"/>
          <w:rFonts w:ascii="Times New Roman" w:hAnsi="Times New Roman" w:cs="Times New Roman"/>
          <w:sz w:val="24"/>
          <w:szCs w:val="24"/>
        </w:rPr>
        <w:t>Запрещающие знаки</w:t>
      </w:r>
    </w:p>
    <w:p w:rsidR="00C0044F" w:rsidRPr="00C0044F" w:rsidRDefault="00C0044F" w:rsidP="00C0044F">
      <w:pPr>
        <w:pStyle w:val="a5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C0044F">
        <w:rPr>
          <w:rStyle w:val="ac"/>
          <w:rFonts w:ascii="Times New Roman" w:hAnsi="Times New Roman" w:cs="Times New Roman"/>
          <w:b w:val="0"/>
          <w:sz w:val="24"/>
          <w:szCs w:val="24"/>
        </w:rPr>
        <w:t>Особое внимание обратите на запрещающие знаки.</w:t>
      </w:r>
    </w:p>
    <w:p w:rsidR="00C0044F" w:rsidRPr="00C0044F" w:rsidRDefault="00C0044F" w:rsidP="00C0044F">
      <w:pPr>
        <w:pStyle w:val="a5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C0044F">
        <w:rPr>
          <w:rStyle w:val="ac"/>
          <w:rFonts w:ascii="Times New Roman" w:hAnsi="Times New Roman" w:cs="Times New Roman"/>
          <w:b w:val="0"/>
          <w:sz w:val="24"/>
          <w:szCs w:val="24"/>
        </w:rPr>
        <w:t>Если пересечь запрещенную территорию, то спортсмен будет дисквалифицирован.</w:t>
      </w:r>
    </w:p>
    <w:p w:rsidR="00C0044F" w:rsidRPr="00C0044F" w:rsidRDefault="00C0044F" w:rsidP="00C0044F">
      <w:pPr>
        <w:pStyle w:val="a5"/>
        <w:spacing w:before="120" w:after="120"/>
        <w:jc w:val="center"/>
        <w:rPr>
          <w:rStyle w:val="ac"/>
          <w:rFonts w:ascii="Times New Roman" w:hAnsi="Times New Roman" w:cs="Times New Roman"/>
          <w:sz w:val="24"/>
          <w:szCs w:val="24"/>
          <w:lang w:eastAsia="ru-RU"/>
        </w:rPr>
      </w:pPr>
      <w:r w:rsidRPr="00C0044F">
        <w:rPr>
          <w:rStyle w:val="ac"/>
          <w:rFonts w:ascii="Times New Roman" w:hAnsi="Times New Roman" w:cs="Times New Roman"/>
          <w:sz w:val="24"/>
          <w:szCs w:val="24"/>
          <w:lang w:eastAsia="ru-RU"/>
        </w:rPr>
        <w:t>Самые важные знаки в спортивном ориентировании</w:t>
      </w:r>
    </w:p>
    <w:p w:rsidR="00C0044F" w:rsidRPr="00C0044F" w:rsidRDefault="00C0044F" w:rsidP="00C0044F">
      <w:pPr>
        <w:pStyle w:val="a5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0044F">
        <w:rPr>
          <w:rStyle w:val="ac"/>
          <w:rFonts w:ascii="Times New Roman" w:hAnsi="Times New Roman" w:cs="Times New Roman"/>
          <w:b w:val="0"/>
          <w:sz w:val="24"/>
          <w:szCs w:val="24"/>
          <w:lang w:eastAsia="ru-RU"/>
        </w:rPr>
        <w:t>Несмотря на то, что на рельеф и проходимость следует обращать внимание в первую очередь, нельзя сказать какие условные знаки в спортивном ориентировании важнее. Можно сказать, что важна система этих знаков. Достичь успехов в ориентировании получится только в том случае, если читать и обращать внимание на все, что нарисовано на карте. Иногда даже точечный ориентир поможет спортсмену больше, чем большая поляна, нанесенная на карте.</w:t>
      </w:r>
    </w:p>
    <w:p w:rsidR="00C0044F" w:rsidRPr="00C0044F" w:rsidRDefault="00C0044F" w:rsidP="00C0044F">
      <w:pPr>
        <w:pStyle w:val="a5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0044F">
        <w:rPr>
          <w:rStyle w:val="ac"/>
          <w:rFonts w:ascii="Times New Roman" w:hAnsi="Times New Roman" w:cs="Times New Roman"/>
          <w:sz w:val="24"/>
          <w:szCs w:val="24"/>
          <w:u w:val="single"/>
          <w:lang w:eastAsia="ru-RU"/>
        </w:rPr>
        <w:t>Знаки важны все!</w:t>
      </w:r>
    </w:p>
    <w:p w:rsidR="00C0044F" w:rsidRPr="00C0044F" w:rsidRDefault="00C0044F" w:rsidP="00C0044F">
      <w:pPr>
        <w:pStyle w:val="a5"/>
        <w:ind w:firstLine="709"/>
        <w:jc w:val="both"/>
        <w:rPr>
          <w:rStyle w:val="ac"/>
          <w:rFonts w:ascii="Times New Roman" w:hAnsi="Times New Roman" w:cs="Times New Roman"/>
          <w:i/>
          <w:sz w:val="24"/>
          <w:szCs w:val="24"/>
          <w:lang w:eastAsia="ru-RU"/>
        </w:rPr>
      </w:pPr>
      <w:r w:rsidRPr="00C0044F">
        <w:rPr>
          <w:rStyle w:val="ac"/>
          <w:rFonts w:ascii="Times New Roman" w:hAnsi="Times New Roman" w:cs="Times New Roman"/>
          <w:i/>
          <w:sz w:val="24"/>
          <w:szCs w:val="24"/>
          <w:lang w:eastAsia="ru-RU"/>
        </w:rPr>
        <w:t>Подведем итог</w:t>
      </w:r>
    </w:p>
    <w:p w:rsidR="00C0044F" w:rsidRPr="00C0044F" w:rsidRDefault="00C0044F" w:rsidP="00C0044F">
      <w:pPr>
        <w:pStyle w:val="a5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0044F">
        <w:rPr>
          <w:rStyle w:val="ac"/>
          <w:rFonts w:ascii="Times New Roman" w:hAnsi="Times New Roman" w:cs="Times New Roman"/>
          <w:b w:val="0"/>
          <w:sz w:val="24"/>
          <w:szCs w:val="24"/>
          <w:lang w:eastAsia="ru-RU"/>
        </w:rPr>
        <w:t xml:space="preserve">Знаки в карте местности делятся на 8 больших групп, каждая из которых имеет свой цвет </w:t>
      </w:r>
    </w:p>
    <w:p w:rsidR="009F7807" w:rsidRDefault="00C0044F" w:rsidP="00C0044F">
      <w:pPr>
        <w:pStyle w:val="a5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0044F">
        <w:rPr>
          <w:rStyle w:val="ac"/>
          <w:rFonts w:ascii="Times New Roman" w:hAnsi="Times New Roman" w:cs="Times New Roman"/>
          <w:b w:val="0"/>
          <w:sz w:val="24"/>
          <w:szCs w:val="24"/>
          <w:lang w:eastAsia="ru-RU"/>
        </w:rPr>
        <w:t>Знание всех спортивных знаков будет гарантировать то, что в голове у спортсмена будет складываться точная картина того, что ожидает его впереди.</w:t>
      </w:r>
    </w:p>
    <w:p w:rsidR="009F7807" w:rsidRDefault="009F7807" w:rsidP="00C0044F">
      <w:pPr>
        <w:pStyle w:val="a5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  <w:lang w:eastAsia="ru-RU"/>
        </w:rPr>
      </w:pPr>
      <w:bookmarkStart w:id="0" w:name="_GoBack"/>
      <w:bookmarkEnd w:id="0"/>
    </w:p>
    <w:p w:rsidR="009F7807" w:rsidRDefault="009F7807" w:rsidP="009F7807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84B7B95" wp14:editId="49484756">
            <wp:extent cx="6641097" cy="3514725"/>
            <wp:effectExtent l="0" t="0" r="7620" b="0"/>
            <wp:docPr id="7" name="Рисунок 7" descr="https://maps.o-stuff.net/map_images/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s.o-stuff.net/map_images/11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7"/>
                    <a:stretch/>
                  </pic:blipFill>
                  <pic:spPr bwMode="auto">
                    <a:xfrm>
                      <a:off x="0" y="0"/>
                      <a:ext cx="6641097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44F" w:rsidRPr="009F7807" w:rsidRDefault="00C0044F" w:rsidP="009F7807">
      <w:pPr>
        <w:rPr>
          <w:lang w:eastAsia="ru-RU"/>
        </w:rPr>
      </w:pPr>
    </w:p>
    <w:sectPr w:rsidR="00C0044F" w:rsidRPr="009F7807" w:rsidSect="00431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B8" w:rsidRDefault="000356B8" w:rsidP="00431E75">
      <w:pPr>
        <w:spacing w:after="0" w:line="240" w:lineRule="auto"/>
      </w:pPr>
      <w:r>
        <w:separator/>
      </w:r>
    </w:p>
  </w:endnote>
  <w:endnote w:type="continuationSeparator" w:id="0">
    <w:p w:rsidR="000356B8" w:rsidRDefault="000356B8" w:rsidP="004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B8" w:rsidRDefault="000356B8" w:rsidP="00431E75">
      <w:pPr>
        <w:spacing w:after="0" w:line="240" w:lineRule="auto"/>
      </w:pPr>
      <w:r>
        <w:separator/>
      </w:r>
    </w:p>
  </w:footnote>
  <w:footnote w:type="continuationSeparator" w:id="0">
    <w:p w:rsidR="000356B8" w:rsidRDefault="000356B8" w:rsidP="004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105"/>
    <w:multiLevelType w:val="multilevel"/>
    <w:tmpl w:val="60EE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D7166"/>
    <w:multiLevelType w:val="hybridMultilevel"/>
    <w:tmpl w:val="5B94D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94"/>
    <w:rsid w:val="000356B8"/>
    <w:rsid w:val="00121B94"/>
    <w:rsid w:val="002B6848"/>
    <w:rsid w:val="00431E75"/>
    <w:rsid w:val="00800EE5"/>
    <w:rsid w:val="0096164C"/>
    <w:rsid w:val="009F7807"/>
    <w:rsid w:val="00C0044F"/>
    <w:rsid w:val="00C771F4"/>
    <w:rsid w:val="00F5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71F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3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E75"/>
  </w:style>
  <w:style w:type="paragraph" w:styleId="a8">
    <w:name w:val="footer"/>
    <w:basedOn w:val="a"/>
    <w:link w:val="a9"/>
    <w:uiPriority w:val="99"/>
    <w:unhideWhenUsed/>
    <w:rsid w:val="0043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E75"/>
  </w:style>
  <w:style w:type="character" w:customStyle="1" w:styleId="10">
    <w:name w:val="Заголовок 1 Знак"/>
    <w:basedOn w:val="a0"/>
    <w:link w:val="1"/>
    <w:uiPriority w:val="9"/>
    <w:rsid w:val="00F51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F5117E"/>
    <w:rPr>
      <w:i/>
      <w:iCs/>
    </w:rPr>
  </w:style>
  <w:style w:type="paragraph" w:styleId="ab">
    <w:name w:val="Normal (Web)"/>
    <w:basedOn w:val="a"/>
    <w:uiPriority w:val="99"/>
    <w:semiHidden/>
    <w:unhideWhenUsed/>
    <w:rsid w:val="00C0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0044F"/>
    <w:rPr>
      <w:b/>
      <w:bCs/>
    </w:rPr>
  </w:style>
  <w:style w:type="character" w:styleId="ad">
    <w:name w:val="Intense Emphasis"/>
    <w:basedOn w:val="a0"/>
    <w:uiPriority w:val="21"/>
    <w:qFormat/>
    <w:rsid w:val="00C0044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71F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3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E75"/>
  </w:style>
  <w:style w:type="paragraph" w:styleId="a8">
    <w:name w:val="footer"/>
    <w:basedOn w:val="a"/>
    <w:link w:val="a9"/>
    <w:uiPriority w:val="99"/>
    <w:unhideWhenUsed/>
    <w:rsid w:val="0043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E75"/>
  </w:style>
  <w:style w:type="character" w:customStyle="1" w:styleId="10">
    <w:name w:val="Заголовок 1 Знак"/>
    <w:basedOn w:val="a0"/>
    <w:link w:val="1"/>
    <w:uiPriority w:val="9"/>
    <w:rsid w:val="00F51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1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F5117E"/>
    <w:rPr>
      <w:i/>
      <w:iCs/>
    </w:rPr>
  </w:style>
  <w:style w:type="paragraph" w:styleId="ab">
    <w:name w:val="Normal (Web)"/>
    <w:basedOn w:val="a"/>
    <w:uiPriority w:val="99"/>
    <w:semiHidden/>
    <w:unhideWhenUsed/>
    <w:rsid w:val="00C0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0044F"/>
    <w:rPr>
      <w:b/>
      <w:bCs/>
    </w:rPr>
  </w:style>
  <w:style w:type="character" w:styleId="ad">
    <w:name w:val="Intense Emphasis"/>
    <w:basedOn w:val="a0"/>
    <w:uiPriority w:val="21"/>
    <w:qFormat/>
    <w:rsid w:val="00C0044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47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1348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4health.ru/wp-content/uploads/2017/09/Znaki-v-sportivnom-orientirovanii_001_Karta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2020-05-22T08:18:00Z</dcterms:created>
  <dcterms:modified xsi:type="dcterms:W3CDTF">2020-05-22T08:55:00Z</dcterms:modified>
</cp:coreProperties>
</file>