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F50" w:rsidRDefault="005A2F50" w:rsidP="00A53003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Методические</w:t>
      </w:r>
      <w:r w:rsidR="00A53003">
        <w:rPr>
          <w:rFonts w:ascii="Times New Roman" w:hAnsi="Times New Roman" w:cs="Times New Roman"/>
          <w:sz w:val="28"/>
          <w:szCs w:val="28"/>
        </w:rPr>
        <w:t xml:space="preserve"> рекомендации для работодателей </w:t>
      </w:r>
      <w:r w:rsidR="00A53003" w:rsidRPr="0010589D">
        <w:rPr>
          <w:rFonts w:ascii="Times New Roman" w:hAnsi="Times New Roman" w:cs="Times New Roman"/>
          <w:sz w:val="28"/>
          <w:szCs w:val="28"/>
        </w:rPr>
        <w:t>по предупреждению коррупции</w:t>
      </w:r>
    </w:p>
    <w:p w:rsidR="005A2F50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 xml:space="preserve">Для работодателей разработаны рекомендации по предупреждению коррупции работников (Памятка Минтруда России "Закрепление обязанностей работников организации, связанных с предупреждением коррупции, ответственность и стимулирование" на сайте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10589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rosmintrud</w:t>
        </w:r>
        <w:proofErr w:type="spellEnd"/>
        <w:r w:rsidRPr="0010589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0589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10589D">
        <w:rPr>
          <w:rFonts w:ascii="Times New Roman" w:hAnsi="Times New Roman" w:cs="Times New Roman"/>
          <w:sz w:val="28"/>
          <w:szCs w:val="28"/>
        </w:rPr>
        <w:t>).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Обязанность соблюдать положения утвержденной антикоррупционной политики и локальных нормативных актов организации в сфере предупреждения коррупции рекомендуется включить в трудовые договора всех работников организации.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Утверждаемая антикоррупционная политика организации и локальные нормативные акты организации в сфере предупреждения коррупции,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работников, в частности, праву на неприкосновенность частной жизни, личную и семейную тайну, а также учитывать, что права и свободы человека и гражданина могут быть ограничены только федеральным законом.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При применении мер юридической ответственности к работникам, нарушившим положения трудового договора в части соблюдения антикоррупционной политики, также необходимо учитывать следующие основные принципы: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- адекватность и соразмерность: санкции не должны быть чрезмерно "мягкими" или чрезмерно "жесткими";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- применимость: санкции рано или поздно должны быть применены на практике;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- контроль: санкции должны применяться на основании результатов контрольных мероприятий.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При этом нецелесообразно выстраивать антикоррупционную политику организации исключительно на санкциях. Организациям рекомендуется предусмотреть также меры стимулирования. Стимулы позволяют мотивировать работников придерживаться установленных в организации антикоррупционных стандартов.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В целях поощрения работников могут быть предусмотрены как материальные стимулы, так и нематериальные или их совокупность.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Материальное стимулирование может предусматривать повышение заработной платы, премии, повышение в должности, подарки и пр.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Нематериальное стимулирование - грамоты, личное одобрение со стороны руководства и коллег, доступ проявивших себя работников к различным внутрикорпоративным наградам (например, программы обучения).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 xml:space="preserve">При этом система стимулирования работников организации за </w:t>
      </w:r>
      <w:r w:rsidRPr="0010589D">
        <w:rPr>
          <w:rFonts w:ascii="Times New Roman" w:hAnsi="Times New Roman" w:cs="Times New Roman"/>
          <w:sz w:val="28"/>
          <w:szCs w:val="28"/>
        </w:rPr>
        <w:lastRenderedPageBreak/>
        <w:t>соблюдение антикоррупционных стандартов может являться составным элементом общей политики стимулирования работников организации.</w:t>
      </w:r>
    </w:p>
    <w:p w:rsidR="005A2F50" w:rsidRPr="0010589D" w:rsidRDefault="005A2F50" w:rsidP="005A2F50">
      <w:pPr>
        <w:widowControl w:val="0"/>
        <w:tabs>
          <w:tab w:val="left" w:pos="837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589D">
        <w:rPr>
          <w:rFonts w:ascii="Times New Roman" w:hAnsi="Times New Roman" w:cs="Times New Roman"/>
          <w:sz w:val="28"/>
          <w:szCs w:val="28"/>
        </w:rPr>
        <w:t>Рекомендуется выстроить такую систему, которая направлена на вознаграждение и защиту работников организации, сообщивших о фактах коррупции. Указанная система должна быть направлена на исключение аспекта страха со стороны работника, который может стать препятствием на его желание уведомить руководство о коррупционном правонарушении. При этом рассматриваемая система должна быть выстроена таким образом, чтобы минимизировать злоупотребления со стороны работников организации и при этом учитывать, что такие сообщения могут быть ошибочны.</w:t>
      </w:r>
    </w:p>
    <w:p w:rsidR="005A2F50" w:rsidRDefault="005A2F50"/>
    <w:sectPr w:rsidR="005A2F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50"/>
    <w:rsid w:val="005A2F50"/>
    <w:rsid w:val="00A53003"/>
    <w:rsid w:val="00C55EBF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782C-F774-447D-A0B1-C8387B9B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F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Афончикова Мария Владимировна</dc:creator>
  <cp:keywords/>
  <dc:description/>
  <cp:lastModifiedBy>Селезнева Екатерина Викторовна</cp:lastModifiedBy>
  <cp:revision>2</cp:revision>
  <dcterms:created xsi:type="dcterms:W3CDTF">2022-06-23T06:15:00Z</dcterms:created>
  <dcterms:modified xsi:type="dcterms:W3CDTF">2022-06-23T06:15:00Z</dcterms:modified>
</cp:coreProperties>
</file>